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F6" w:rsidRDefault="002C25F6" w:rsidP="008133ED">
      <w:pPr>
        <w:pStyle w:val="Heading1"/>
      </w:pPr>
      <w:r>
        <w:t>Brook Lane Surgery</w:t>
      </w:r>
    </w:p>
    <w:p w:rsidR="008133ED" w:rsidRPr="00982863" w:rsidRDefault="008133ED" w:rsidP="008133ED">
      <w:pPr>
        <w:pStyle w:val="Heading1"/>
      </w:pPr>
      <w:r w:rsidRPr="00982863">
        <w:t>Local Patient Participation Report</w:t>
      </w:r>
    </w:p>
    <w:p w:rsidR="00E36B0A" w:rsidRDefault="00E36B0A" w:rsidP="00E36B0A"/>
    <w:p w:rsidR="008133ED" w:rsidRPr="00982863" w:rsidRDefault="005D5035" w:rsidP="008133ED">
      <w:pPr>
        <w:pStyle w:val="Heading3"/>
        <w:jc w:val="center"/>
      </w:pPr>
      <w:r w:rsidRPr="00982863">
        <w:t>1</w:t>
      </w:r>
      <w:r w:rsidR="002C25F6">
        <w:t>4th March 2012</w:t>
      </w:r>
    </w:p>
    <w:p w:rsidR="008133ED" w:rsidRDefault="008133ED" w:rsidP="008133ED">
      <w:pPr>
        <w:rPr>
          <w:rFonts w:cs="Tahoma"/>
        </w:rPr>
      </w:pPr>
    </w:p>
    <w:p w:rsidR="00AA627A" w:rsidRDefault="00AA627A" w:rsidP="008133ED">
      <w:pPr>
        <w:rPr>
          <w:rFonts w:cs="Tahoma"/>
        </w:rPr>
      </w:pPr>
    </w:p>
    <w:p w:rsidR="00E36B0A" w:rsidRPr="00982863" w:rsidRDefault="00E36B0A" w:rsidP="008133ED">
      <w:pPr>
        <w:rPr>
          <w:rFonts w:cs="Tahoma"/>
        </w:rPr>
      </w:pPr>
    </w:p>
    <w:p w:rsidR="008133ED" w:rsidRDefault="008133ED" w:rsidP="008133ED">
      <w:pPr>
        <w:rPr>
          <w:b/>
        </w:rPr>
      </w:pPr>
      <w:r w:rsidRPr="00982863">
        <w:rPr>
          <w:b/>
        </w:rPr>
        <w:t xml:space="preserve">A description of the profile of the members of the </w:t>
      </w:r>
      <w:r w:rsidR="00ED79F5">
        <w:rPr>
          <w:b/>
        </w:rPr>
        <w:t>Patient Reference Group (</w:t>
      </w:r>
      <w:r w:rsidRPr="00982863">
        <w:rPr>
          <w:b/>
        </w:rPr>
        <w:t>P</w:t>
      </w:r>
      <w:r w:rsidR="002C25F6">
        <w:rPr>
          <w:b/>
        </w:rPr>
        <w:t>R</w:t>
      </w:r>
      <w:r w:rsidRPr="00982863">
        <w:rPr>
          <w:b/>
        </w:rPr>
        <w:t>G</w:t>
      </w:r>
      <w:r w:rsidR="00ED79F5">
        <w:rPr>
          <w:b/>
        </w:rPr>
        <w:t>)</w:t>
      </w:r>
      <w:r w:rsidRPr="00982863">
        <w:rPr>
          <w:b/>
        </w:rPr>
        <w:t>:</w:t>
      </w:r>
    </w:p>
    <w:p w:rsidR="00AD0559" w:rsidRPr="00982863" w:rsidRDefault="00AD0559" w:rsidP="008133E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A2317A" w:rsidRPr="00982863" w:rsidTr="00D37C05">
        <w:trPr>
          <w:trHeight w:val="4000"/>
        </w:trPr>
        <w:tc>
          <w:tcPr>
            <w:tcW w:w="9530" w:type="dxa"/>
            <w:shd w:val="clear" w:color="auto" w:fill="C6D9F1"/>
          </w:tcPr>
          <w:p w:rsidR="00E338C7" w:rsidRDefault="00E338C7"/>
          <w:p w:rsidR="00E338C7" w:rsidRDefault="00E338C7"/>
          <w:tbl>
            <w:tblPr>
              <w:tblW w:w="9016" w:type="dxa"/>
              <w:tblLook w:val="04A0"/>
            </w:tblPr>
            <w:tblGrid>
              <w:gridCol w:w="557"/>
              <w:gridCol w:w="804"/>
              <w:gridCol w:w="804"/>
              <w:gridCol w:w="655"/>
              <w:gridCol w:w="656"/>
              <w:gridCol w:w="805"/>
              <w:gridCol w:w="805"/>
              <w:gridCol w:w="655"/>
              <w:gridCol w:w="655"/>
              <w:gridCol w:w="655"/>
              <w:gridCol w:w="655"/>
              <w:gridCol w:w="655"/>
              <w:gridCol w:w="655"/>
            </w:tblGrid>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459"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3591E" w:rsidRPr="0053591E" w:rsidRDefault="00AD0559" w:rsidP="0053591E">
                  <w:pPr>
                    <w:jc w:val="center"/>
                    <w:rPr>
                      <w:rFonts w:eastAsia="Times New Roman" w:cs="Times New Roman"/>
                      <w:spacing w:val="0"/>
                      <w:sz w:val="22"/>
                      <w:szCs w:val="22"/>
                      <w:lang w:eastAsia="en-GB"/>
                    </w:rPr>
                  </w:pPr>
                  <w:r>
                    <w:rPr>
                      <w:rFonts w:eastAsia="Times New Roman" w:cs="Times New Roman"/>
                      <w:spacing w:val="0"/>
                      <w:sz w:val="22"/>
                      <w:szCs w:val="22"/>
                      <w:lang w:eastAsia="en-GB"/>
                    </w:rPr>
                    <w:t xml:space="preserve"> </w:t>
                  </w:r>
                </w:p>
              </w:tc>
            </w:tr>
            <w:tr w:rsidR="0053591E" w:rsidRPr="0053591E" w:rsidTr="00AA627A">
              <w:trPr>
                <w:trHeight w:val="39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2919" w:type="dxa"/>
                  <w:gridSpan w:val="4"/>
                  <w:tcBorders>
                    <w:top w:val="single" w:sz="8" w:space="0" w:color="auto"/>
                    <w:left w:val="single" w:sz="8" w:space="0" w:color="auto"/>
                    <w:bottom w:val="single" w:sz="8" w:space="0" w:color="auto"/>
                    <w:right w:val="single" w:sz="8" w:space="0" w:color="000000"/>
                  </w:tcBorders>
                  <w:shd w:val="clear" w:color="000000" w:fill="C5D9F1"/>
                  <w:noWrap/>
                  <w:vAlign w:val="bottom"/>
                  <w:hideMark/>
                </w:tcPr>
                <w:p w:rsidR="0053591E" w:rsidRPr="0053591E" w:rsidRDefault="0053591E" w:rsidP="0053591E">
                  <w:pPr>
                    <w:jc w:val="center"/>
                    <w:rPr>
                      <w:rFonts w:eastAsia="Times New Roman" w:cs="Times New Roman"/>
                      <w:b/>
                      <w:bCs/>
                      <w:spacing w:val="0"/>
                      <w:sz w:val="28"/>
                      <w:szCs w:val="28"/>
                      <w:lang w:eastAsia="en-GB"/>
                    </w:rPr>
                  </w:pPr>
                  <w:r w:rsidRPr="0053591E">
                    <w:rPr>
                      <w:rFonts w:eastAsia="Times New Roman" w:cs="Times New Roman"/>
                      <w:b/>
                      <w:bCs/>
                      <w:spacing w:val="0"/>
                      <w:sz w:val="28"/>
                      <w:szCs w:val="28"/>
                      <w:lang w:eastAsia="en-GB"/>
                    </w:rPr>
                    <w:t>Practice population profile</w:t>
                  </w:r>
                </w:p>
              </w:tc>
              <w:tc>
                <w:tcPr>
                  <w:tcW w:w="2920" w:type="dxa"/>
                  <w:gridSpan w:val="4"/>
                  <w:tcBorders>
                    <w:top w:val="single" w:sz="8" w:space="0" w:color="auto"/>
                    <w:left w:val="nil"/>
                    <w:bottom w:val="single" w:sz="8" w:space="0" w:color="auto"/>
                    <w:right w:val="single" w:sz="8" w:space="0" w:color="000000"/>
                  </w:tcBorders>
                  <w:shd w:val="clear" w:color="000000" w:fill="C5D9F1"/>
                  <w:noWrap/>
                  <w:vAlign w:val="bottom"/>
                  <w:hideMark/>
                </w:tcPr>
                <w:p w:rsidR="0053591E" w:rsidRPr="0053591E" w:rsidRDefault="0053591E" w:rsidP="0053591E">
                  <w:pPr>
                    <w:jc w:val="center"/>
                    <w:rPr>
                      <w:rFonts w:eastAsia="Times New Roman" w:cs="Times New Roman"/>
                      <w:b/>
                      <w:bCs/>
                      <w:spacing w:val="0"/>
                      <w:sz w:val="28"/>
                      <w:szCs w:val="28"/>
                      <w:lang w:eastAsia="en-GB"/>
                    </w:rPr>
                  </w:pPr>
                  <w:r w:rsidRPr="0053591E">
                    <w:rPr>
                      <w:rFonts w:eastAsia="Times New Roman" w:cs="Times New Roman"/>
                      <w:b/>
                      <w:bCs/>
                      <w:spacing w:val="0"/>
                      <w:sz w:val="28"/>
                      <w:szCs w:val="28"/>
                      <w:lang w:eastAsia="en-GB"/>
                    </w:rPr>
                    <w:t>PRG profile</w:t>
                  </w:r>
                </w:p>
              </w:tc>
              <w:tc>
                <w:tcPr>
                  <w:tcW w:w="2620" w:type="dxa"/>
                  <w:gridSpan w:val="4"/>
                  <w:tcBorders>
                    <w:top w:val="single" w:sz="8" w:space="0" w:color="auto"/>
                    <w:left w:val="nil"/>
                    <w:bottom w:val="single" w:sz="8" w:space="0" w:color="auto"/>
                    <w:right w:val="single" w:sz="8" w:space="0" w:color="000000"/>
                  </w:tcBorders>
                  <w:shd w:val="clear" w:color="000000" w:fill="C5D9F1"/>
                  <w:noWrap/>
                  <w:vAlign w:val="bottom"/>
                  <w:hideMark/>
                </w:tcPr>
                <w:p w:rsidR="0053591E" w:rsidRPr="0053591E" w:rsidRDefault="0053591E" w:rsidP="0053591E">
                  <w:pPr>
                    <w:jc w:val="center"/>
                    <w:rPr>
                      <w:rFonts w:eastAsia="Times New Roman" w:cs="Times New Roman"/>
                      <w:b/>
                      <w:bCs/>
                      <w:spacing w:val="0"/>
                      <w:sz w:val="28"/>
                      <w:szCs w:val="28"/>
                      <w:lang w:eastAsia="en-GB"/>
                    </w:rPr>
                  </w:pPr>
                  <w:r w:rsidRPr="0053591E">
                    <w:rPr>
                      <w:rFonts w:eastAsia="Times New Roman" w:cs="Times New Roman"/>
                      <w:b/>
                      <w:bCs/>
                      <w:spacing w:val="0"/>
                      <w:sz w:val="28"/>
                      <w:szCs w:val="28"/>
                      <w:lang w:eastAsia="en-GB"/>
                    </w:rPr>
                    <w:t>Difference</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459" w:type="dxa"/>
                  <w:gridSpan w:val="12"/>
                  <w:tcBorders>
                    <w:top w:val="nil"/>
                    <w:left w:val="single" w:sz="8" w:space="0" w:color="auto"/>
                    <w:bottom w:val="single" w:sz="4" w:space="0" w:color="auto"/>
                    <w:right w:val="single" w:sz="8" w:space="0" w:color="000000"/>
                  </w:tcBorders>
                  <w:shd w:val="clear" w:color="000000" w:fill="D8D8D8"/>
                  <w:noWrap/>
                  <w:vAlign w:val="bottom"/>
                  <w:hideMark/>
                </w:tcPr>
                <w:p w:rsidR="0053591E" w:rsidRPr="0053591E" w:rsidRDefault="0053591E" w:rsidP="0053591E">
                  <w:pPr>
                    <w:jc w:val="center"/>
                    <w:rPr>
                      <w:rFonts w:eastAsia="Times New Roman" w:cs="Times New Roman"/>
                      <w:b/>
                      <w:bCs/>
                      <w:spacing w:val="0"/>
                      <w:sz w:val="28"/>
                      <w:szCs w:val="28"/>
                      <w:lang w:eastAsia="en-GB"/>
                    </w:rPr>
                  </w:pPr>
                  <w:r w:rsidRPr="0053591E">
                    <w:rPr>
                      <w:rFonts w:eastAsia="Times New Roman" w:cs="Times New Roman"/>
                      <w:b/>
                      <w:bCs/>
                      <w:spacing w:val="0"/>
                      <w:sz w:val="28"/>
                      <w:szCs w:val="28"/>
                      <w:lang w:eastAsia="en-GB"/>
                    </w:rPr>
                    <w:t>Age</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Under 16</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18.32</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Under 16</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53591E">
                  <w:pPr>
                    <w:jc w:val="center"/>
                    <w:rPr>
                      <w:rFonts w:eastAsia="Times New Roman" w:cs="Times New Roman"/>
                      <w:spacing w:val="0"/>
                      <w:sz w:val="22"/>
                      <w:szCs w:val="22"/>
                      <w:lang w:eastAsia="en-GB"/>
                    </w:rPr>
                  </w:pPr>
                  <w:r>
                    <w:rPr>
                      <w:rFonts w:eastAsia="Times New Roman" w:cs="Times New Roman"/>
                      <w:spacing w:val="0"/>
                      <w:sz w:val="22"/>
                      <w:szCs w:val="22"/>
                      <w:lang w:eastAsia="en-GB"/>
                    </w:rPr>
                    <w:t xml:space="preserve">  0</w:t>
                  </w:r>
                  <w:r w:rsidR="0053591E" w:rsidRPr="0053591E">
                    <w:rPr>
                      <w:rFonts w:eastAsia="Times New Roman" w:cs="Times New Roman"/>
                      <w:spacing w:val="0"/>
                      <w:sz w:val="22"/>
                      <w:szCs w:val="22"/>
                      <w:lang w:eastAsia="en-GB"/>
                    </w:rPr>
                    <w:t> </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AD0559">
                    <w:rPr>
                      <w:rFonts w:eastAsia="Times New Roman" w:cs="Times New Roman"/>
                      <w:spacing w:val="0"/>
                      <w:sz w:val="22"/>
                      <w:szCs w:val="22"/>
                      <w:lang w:eastAsia="en-GB"/>
                    </w:rPr>
                    <w:t>18.32%</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17 - 24</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7.99</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17 - 24</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AD0559">
                    <w:rPr>
                      <w:rFonts w:eastAsia="Times New Roman" w:cs="Times New Roman"/>
                      <w:spacing w:val="0"/>
                      <w:sz w:val="22"/>
                      <w:szCs w:val="22"/>
                      <w:lang w:eastAsia="en-GB"/>
                    </w:rPr>
                    <w:t>7.99%</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25 - 34</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9.39</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25 - 34</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9.09</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AD0559">
                    <w:rPr>
                      <w:rFonts w:eastAsia="Times New Roman" w:cs="Times New Roman"/>
                      <w:spacing w:val="0"/>
                      <w:sz w:val="22"/>
                      <w:szCs w:val="22"/>
                      <w:lang w:eastAsia="en-GB"/>
                    </w:rPr>
                    <w:t>0.3%</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35 - 44</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13.82</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35 - 44</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9.09</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AD0559">
                    <w:rPr>
                      <w:rFonts w:eastAsia="Times New Roman" w:cs="Times New Roman"/>
                      <w:spacing w:val="0"/>
                      <w:sz w:val="22"/>
                      <w:szCs w:val="22"/>
                      <w:lang w:eastAsia="en-GB"/>
                    </w:rPr>
                    <w:t>4.73%</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45 - 54</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15.23</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45 - 54</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18.19</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AD0559">
                    <w:rPr>
                      <w:rFonts w:eastAsia="Times New Roman" w:cs="Times New Roman"/>
                      <w:spacing w:val="0"/>
                      <w:sz w:val="22"/>
                      <w:szCs w:val="22"/>
                      <w:lang w:eastAsia="en-GB"/>
                    </w:rPr>
                    <w:t>-2.96%</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55 - 64</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13.1</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55 - 64</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27.27</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AD0559">
                    <w:rPr>
                      <w:rFonts w:eastAsia="Times New Roman" w:cs="Times New Roman"/>
                      <w:spacing w:val="0"/>
                      <w:sz w:val="22"/>
                      <w:szCs w:val="22"/>
                      <w:lang w:eastAsia="en-GB"/>
                    </w:rPr>
                    <w:t>-14.17%</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65 - 74</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11.32</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65 - 74</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27.27</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AD0559">
                    <w:rPr>
                      <w:rFonts w:eastAsia="Times New Roman" w:cs="Times New Roman"/>
                      <w:spacing w:val="0"/>
                      <w:sz w:val="22"/>
                      <w:szCs w:val="22"/>
                      <w:lang w:eastAsia="en-GB"/>
                    </w:rPr>
                    <w:t>-15.95%</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75 - 85</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7.77</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75 - 85</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9.09</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AD0559">
                    <w:rPr>
                      <w:rFonts w:eastAsia="Times New Roman" w:cs="Times New Roman"/>
                      <w:spacing w:val="0"/>
                      <w:sz w:val="22"/>
                      <w:szCs w:val="22"/>
                      <w:lang w:eastAsia="en-GB"/>
                    </w:rPr>
                    <w:t>-1.32%</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Over 85</w:t>
                  </w:r>
                </w:p>
              </w:tc>
              <w:tc>
                <w:tcPr>
                  <w:tcW w:w="1311" w:type="dxa"/>
                  <w:gridSpan w:val="2"/>
                  <w:tcBorders>
                    <w:top w:val="single" w:sz="4" w:space="0" w:color="auto"/>
                    <w:left w:val="nil"/>
                    <w:bottom w:val="nil"/>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3.06</w:t>
                  </w:r>
                </w:p>
              </w:tc>
              <w:tc>
                <w:tcPr>
                  <w:tcW w:w="1610" w:type="dxa"/>
                  <w:gridSpan w:val="2"/>
                  <w:tcBorders>
                    <w:top w:val="single" w:sz="4" w:space="0" w:color="auto"/>
                    <w:left w:val="nil"/>
                    <w:bottom w:val="nil"/>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Over 85</w:t>
                  </w:r>
                </w:p>
              </w:tc>
              <w:tc>
                <w:tcPr>
                  <w:tcW w:w="1310" w:type="dxa"/>
                  <w:gridSpan w:val="2"/>
                  <w:tcBorders>
                    <w:top w:val="single" w:sz="4" w:space="0" w:color="auto"/>
                    <w:left w:val="nil"/>
                    <w:bottom w:val="nil"/>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0</w:t>
                  </w:r>
                </w:p>
              </w:tc>
              <w:tc>
                <w:tcPr>
                  <w:tcW w:w="2620" w:type="dxa"/>
                  <w:gridSpan w:val="4"/>
                  <w:tcBorders>
                    <w:top w:val="single" w:sz="4" w:space="0" w:color="auto"/>
                    <w:left w:val="nil"/>
                    <w:bottom w:val="nil"/>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AD0559">
                    <w:rPr>
                      <w:rFonts w:eastAsia="Times New Roman" w:cs="Times New Roman"/>
                      <w:spacing w:val="0"/>
                      <w:sz w:val="22"/>
                      <w:szCs w:val="22"/>
                      <w:lang w:eastAsia="en-GB"/>
                    </w:rPr>
                    <w:t>3.06%</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459"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r>
            <w:tr w:rsidR="0053591E" w:rsidRPr="0053591E" w:rsidTr="00AA627A">
              <w:trPr>
                <w:trHeight w:val="37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459" w:type="dxa"/>
                  <w:gridSpan w:val="12"/>
                  <w:tcBorders>
                    <w:top w:val="single" w:sz="8" w:space="0" w:color="auto"/>
                    <w:left w:val="single" w:sz="8" w:space="0" w:color="auto"/>
                    <w:bottom w:val="nil"/>
                    <w:right w:val="single" w:sz="8" w:space="0" w:color="000000"/>
                  </w:tcBorders>
                  <w:shd w:val="clear" w:color="000000" w:fill="D8D8D8"/>
                  <w:noWrap/>
                  <w:vAlign w:val="bottom"/>
                  <w:hideMark/>
                </w:tcPr>
                <w:p w:rsidR="0053591E" w:rsidRPr="0053591E" w:rsidRDefault="0053591E" w:rsidP="0053591E">
                  <w:pPr>
                    <w:jc w:val="center"/>
                    <w:rPr>
                      <w:rFonts w:eastAsia="Times New Roman" w:cs="Times New Roman"/>
                      <w:b/>
                      <w:bCs/>
                      <w:spacing w:val="0"/>
                      <w:sz w:val="28"/>
                      <w:szCs w:val="28"/>
                      <w:lang w:eastAsia="en-GB"/>
                    </w:rPr>
                  </w:pPr>
                  <w:r w:rsidRPr="0053591E">
                    <w:rPr>
                      <w:rFonts w:eastAsia="Times New Roman" w:cs="Times New Roman"/>
                      <w:b/>
                      <w:bCs/>
                      <w:spacing w:val="0"/>
                      <w:sz w:val="28"/>
                      <w:szCs w:val="28"/>
                      <w:lang w:eastAsia="en-GB"/>
                    </w:rPr>
                    <w:t>Ethnicity</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b/>
                      <w:bCs/>
                      <w:spacing w:val="0"/>
                      <w:lang w:eastAsia="en-GB"/>
                    </w:rPr>
                  </w:pPr>
                  <w:r w:rsidRPr="0053591E">
                    <w:rPr>
                      <w:rFonts w:eastAsia="Times New Roman" w:cs="Times New Roman"/>
                      <w:b/>
                      <w:bCs/>
                      <w:spacing w:val="0"/>
                      <w:lang w:eastAsia="en-GB"/>
                    </w:rPr>
                    <w:t>White</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53591E">
                  <w:pPr>
                    <w:jc w:val="center"/>
                    <w:rPr>
                      <w:rFonts w:eastAsia="Times New Roman" w:cs="Times New Roman"/>
                      <w:b/>
                      <w:bCs/>
                      <w:spacing w:val="0"/>
                      <w:lang w:eastAsia="en-GB"/>
                    </w:rPr>
                  </w:pPr>
                  <w:r w:rsidRPr="0053591E">
                    <w:rPr>
                      <w:rFonts w:eastAsia="Times New Roman" w:cs="Times New Roman"/>
                      <w:b/>
                      <w:bCs/>
                      <w:spacing w:val="0"/>
                      <w:lang w:eastAsia="en-GB"/>
                    </w:rPr>
                    <w:t>White</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British Group</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99.26</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British Group</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100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AD0559">
                    <w:rPr>
                      <w:rFonts w:eastAsia="Times New Roman" w:cs="Times New Roman"/>
                      <w:spacing w:val="0"/>
                      <w:sz w:val="22"/>
                      <w:szCs w:val="22"/>
                      <w:lang w:eastAsia="en-GB"/>
                    </w:rPr>
                    <w:t>-0.74%</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Irish</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0.1</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Irish</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AD0559">
                    <w:rPr>
                      <w:rFonts w:eastAsia="Times New Roman" w:cs="Times New Roman"/>
                      <w:spacing w:val="0"/>
                      <w:sz w:val="22"/>
                      <w:szCs w:val="22"/>
                      <w:lang w:eastAsia="en-GB"/>
                    </w:rPr>
                    <w:t>0.1%</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b/>
                      <w:bCs/>
                      <w:spacing w:val="0"/>
                      <w:lang w:eastAsia="en-GB"/>
                    </w:rPr>
                  </w:pPr>
                  <w:r w:rsidRPr="0053591E">
                    <w:rPr>
                      <w:rFonts w:eastAsia="Times New Roman" w:cs="Times New Roman"/>
                      <w:b/>
                      <w:bCs/>
                      <w:spacing w:val="0"/>
                      <w:lang w:eastAsia="en-GB"/>
                    </w:rPr>
                    <w:t>Mixed</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53591E">
                  <w:pPr>
                    <w:jc w:val="center"/>
                    <w:rPr>
                      <w:rFonts w:eastAsia="Times New Roman" w:cs="Times New Roman"/>
                      <w:b/>
                      <w:bCs/>
                      <w:spacing w:val="0"/>
                      <w:lang w:eastAsia="en-GB"/>
                    </w:rPr>
                  </w:pPr>
                  <w:r w:rsidRPr="0053591E">
                    <w:rPr>
                      <w:rFonts w:eastAsia="Times New Roman" w:cs="Times New Roman"/>
                      <w:b/>
                      <w:bCs/>
                      <w:spacing w:val="0"/>
                      <w:lang w:eastAsia="en-GB"/>
                    </w:rPr>
                    <w:t>Mixed</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White &amp; Black Caribbean</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53591E" w:rsidRPr="0053591E" w:rsidRDefault="00C715B8" w:rsidP="0053591E">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r w:rsidR="0053591E" w:rsidRPr="0053591E">
                    <w:rPr>
                      <w:rFonts w:eastAsia="Times New Roman" w:cs="Times New Roman"/>
                      <w:spacing w:val="0"/>
                      <w:sz w:val="22"/>
                      <w:szCs w:val="22"/>
                      <w:lang w:eastAsia="en-GB"/>
                    </w:rPr>
                    <w:t> </w:t>
                  </w:r>
                  <w:r>
                    <w:rPr>
                      <w:rFonts w:eastAsia="Times New Roman" w:cs="Times New Roman"/>
                      <w:spacing w:val="0"/>
                      <w:sz w:val="22"/>
                      <w:szCs w:val="22"/>
                      <w:lang w:eastAsia="en-GB"/>
                    </w:rPr>
                    <w:t>.08</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White &amp; Black Caribbean</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AD0559">
                    <w:rPr>
                      <w:rFonts w:eastAsia="Times New Roman" w:cs="Times New Roman"/>
                      <w:spacing w:val="0"/>
                      <w:sz w:val="22"/>
                      <w:szCs w:val="22"/>
                      <w:lang w:eastAsia="en-GB"/>
                    </w:rPr>
                    <w:t>0.08%</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White &amp; Black African</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0.04</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White &amp; Black African</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AD0559">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AD0559">
                    <w:rPr>
                      <w:rFonts w:eastAsia="Times New Roman" w:cs="Times New Roman"/>
                      <w:spacing w:val="0"/>
                      <w:sz w:val="22"/>
                      <w:szCs w:val="22"/>
                      <w:lang w:eastAsia="en-GB"/>
                    </w:rPr>
                    <w:t>0.04%</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White &amp; Asian</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0.04</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White &amp; Asian</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AD0559">
                    <w:rPr>
                      <w:rFonts w:eastAsia="Times New Roman" w:cs="Times New Roman"/>
                      <w:spacing w:val="0"/>
                      <w:sz w:val="22"/>
                      <w:szCs w:val="22"/>
                      <w:lang w:eastAsia="en-GB"/>
                    </w:rPr>
                    <w:t>0.04%</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b/>
                      <w:bCs/>
                      <w:spacing w:val="0"/>
                      <w:lang w:eastAsia="en-GB"/>
                    </w:rPr>
                  </w:pPr>
                  <w:r w:rsidRPr="0053591E">
                    <w:rPr>
                      <w:rFonts w:eastAsia="Times New Roman" w:cs="Times New Roman"/>
                      <w:b/>
                      <w:bCs/>
                      <w:spacing w:val="0"/>
                      <w:lang w:eastAsia="en-GB"/>
                    </w:rPr>
                    <w:t>Asian or Asian British</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53591E">
                  <w:pPr>
                    <w:jc w:val="center"/>
                    <w:rPr>
                      <w:rFonts w:eastAsia="Times New Roman" w:cs="Times New Roman"/>
                      <w:b/>
                      <w:bCs/>
                      <w:spacing w:val="0"/>
                      <w:lang w:eastAsia="en-GB"/>
                    </w:rPr>
                  </w:pPr>
                  <w:r w:rsidRPr="0053591E">
                    <w:rPr>
                      <w:rFonts w:eastAsia="Times New Roman" w:cs="Times New Roman"/>
                      <w:b/>
                      <w:bCs/>
                      <w:spacing w:val="0"/>
                      <w:lang w:eastAsia="en-GB"/>
                    </w:rPr>
                    <w:t>Asian or Asian British</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Indian</w:t>
                  </w:r>
                </w:p>
              </w:tc>
              <w:tc>
                <w:tcPr>
                  <w:tcW w:w="1311" w:type="dxa"/>
                  <w:gridSpan w:val="2"/>
                  <w:tcBorders>
                    <w:top w:val="single" w:sz="4" w:space="0" w:color="auto"/>
                    <w:left w:val="nil"/>
                    <w:bottom w:val="nil"/>
                    <w:right w:val="nil"/>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0.03</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Indian</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AD0559" w:rsidP="0053591E">
                  <w:pPr>
                    <w:jc w:val="center"/>
                    <w:rPr>
                      <w:rFonts w:eastAsia="Times New Roman" w:cs="Times New Roman"/>
                      <w:spacing w:val="0"/>
                      <w:sz w:val="22"/>
                      <w:szCs w:val="22"/>
                      <w:lang w:eastAsia="en-GB"/>
                    </w:rPr>
                  </w:pPr>
                  <w:r>
                    <w:rPr>
                      <w:rFonts w:eastAsia="Times New Roman" w:cs="Times New Roman"/>
                      <w:spacing w:val="0"/>
                      <w:sz w:val="22"/>
                      <w:szCs w:val="22"/>
                      <w:lang w:eastAsia="en-GB"/>
                    </w:rPr>
                    <w:t>0.03%</w:t>
                  </w:r>
                  <w:r w:rsidR="0053591E" w:rsidRPr="0053591E">
                    <w:rPr>
                      <w:rFonts w:eastAsia="Times New Roman" w:cs="Times New Roman"/>
                      <w:spacing w:val="0"/>
                      <w:sz w:val="22"/>
                      <w:szCs w:val="22"/>
                      <w:lang w:eastAsia="en-GB"/>
                    </w:rPr>
                    <w:t> </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Pakistani</w:t>
                  </w:r>
                </w:p>
              </w:tc>
              <w:tc>
                <w:tcPr>
                  <w:tcW w:w="1311" w:type="dxa"/>
                  <w:gridSpan w:val="2"/>
                  <w:tcBorders>
                    <w:top w:val="single" w:sz="4" w:space="0" w:color="auto"/>
                    <w:left w:val="nil"/>
                    <w:bottom w:val="nil"/>
                    <w:right w:val="nil"/>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0.02</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Pakistani</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AD0559">
                    <w:rPr>
                      <w:rFonts w:eastAsia="Times New Roman" w:cs="Times New Roman"/>
                      <w:spacing w:val="0"/>
                      <w:sz w:val="22"/>
                      <w:szCs w:val="22"/>
                      <w:lang w:eastAsia="en-GB"/>
                    </w:rPr>
                    <w:t>0.02%</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Nepalese</w:t>
                  </w:r>
                </w:p>
              </w:tc>
              <w:tc>
                <w:tcPr>
                  <w:tcW w:w="1311" w:type="dxa"/>
                  <w:gridSpan w:val="2"/>
                  <w:tcBorders>
                    <w:top w:val="single" w:sz="4" w:space="0" w:color="auto"/>
                    <w:left w:val="nil"/>
                    <w:bottom w:val="nil"/>
                    <w:right w:val="nil"/>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0</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Nepalese</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AD0559">
                    <w:rPr>
                      <w:rFonts w:eastAsia="Times New Roman" w:cs="Times New Roman"/>
                      <w:spacing w:val="0"/>
                      <w:sz w:val="22"/>
                      <w:szCs w:val="22"/>
                      <w:lang w:eastAsia="en-GB"/>
                    </w:rPr>
                    <w:t>0</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Bangladeshi</w:t>
                  </w:r>
                </w:p>
              </w:tc>
              <w:tc>
                <w:tcPr>
                  <w:tcW w:w="1311" w:type="dxa"/>
                  <w:gridSpan w:val="2"/>
                  <w:tcBorders>
                    <w:top w:val="single" w:sz="4" w:space="0" w:color="auto"/>
                    <w:left w:val="nil"/>
                    <w:bottom w:val="nil"/>
                    <w:right w:val="nil"/>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0</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Bangladeshi</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AD0559" w:rsidP="0053591E">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r w:rsidR="0053591E" w:rsidRPr="0053591E">
                    <w:rPr>
                      <w:rFonts w:eastAsia="Times New Roman" w:cs="Times New Roman"/>
                      <w:spacing w:val="0"/>
                      <w:sz w:val="22"/>
                      <w:szCs w:val="22"/>
                      <w:lang w:eastAsia="en-GB"/>
                    </w:rPr>
                    <w:t> </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b/>
                      <w:bCs/>
                      <w:spacing w:val="0"/>
                      <w:lang w:eastAsia="en-GB"/>
                    </w:rPr>
                  </w:pPr>
                  <w:r w:rsidRPr="0053591E">
                    <w:rPr>
                      <w:rFonts w:eastAsia="Times New Roman" w:cs="Times New Roman"/>
                      <w:b/>
                      <w:bCs/>
                      <w:spacing w:val="0"/>
                      <w:lang w:eastAsia="en-GB"/>
                    </w:rPr>
                    <w:t>Black or Black British</w:t>
                  </w:r>
                </w:p>
              </w:tc>
              <w:tc>
                <w:tcPr>
                  <w:tcW w:w="1311" w:type="dxa"/>
                  <w:gridSpan w:val="2"/>
                  <w:tcBorders>
                    <w:top w:val="single" w:sz="4" w:space="0" w:color="auto"/>
                    <w:left w:val="nil"/>
                    <w:bottom w:val="nil"/>
                    <w:right w:val="nil"/>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53591E">
                  <w:pPr>
                    <w:jc w:val="center"/>
                    <w:rPr>
                      <w:rFonts w:eastAsia="Times New Roman" w:cs="Times New Roman"/>
                      <w:b/>
                      <w:bCs/>
                      <w:spacing w:val="0"/>
                      <w:lang w:eastAsia="en-GB"/>
                    </w:rPr>
                  </w:pPr>
                  <w:r w:rsidRPr="0053591E">
                    <w:rPr>
                      <w:rFonts w:eastAsia="Times New Roman" w:cs="Times New Roman"/>
                      <w:b/>
                      <w:bCs/>
                      <w:spacing w:val="0"/>
                      <w:lang w:eastAsia="en-GB"/>
                    </w:rPr>
                    <w:t>Black or Black British</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Caribbean</w:t>
                  </w:r>
                </w:p>
              </w:tc>
              <w:tc>
                <w:tcPr>
                  <w:tcW w:w="1311" w:type="dxa"/>
                  <w:gridSpan w:val="2"/>
                  <w:tcBorders>
                    <w:top w:val="single" w:sz="4" w:space="0" w:color="auto"/>
                    <w:left w:val="nil"/>
                    <w:bottom w:val="nil"/>
                    <w:right w:val="nil"/>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0.04</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Caribbean</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AD0559">
                    <w:rPr>
                      <w:rFonts w:eastAsia="Times New Roman" w:cs="Times New Roman"/>
                      <w:spacing w:val="0"/>
                      <w:sz w:val="22"/>
                      <w:szCs w:val="22"/>
                      <w:lang w:eastAsia="en-GB"/>
                    </w:rPr>
                    <w:t>0.04%</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African</w:t>
                  </w:r>
                </w:p>
              </w:tc>
              <w:tc>
                <w:tcPr>
                  <w:tcW w:w="1311" w:type="dxa"/>
                  <w:gridSpan w:val="2"/>
                  <w:tcBorders>
                    <w:top w:val="single" w:sz="4" w:space="0" w:color="auto"/>
                    <w:left w:val="nil"/>
                    <w:bottom w:val="nil"/>
                    <w:right w:val="nil"/>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0.17</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African</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AD0559">
                    <w:rPr>
                      <w:rFonts w:eastAsia="Times New Roman" w:cs="Times New Roman"/>
                      <w:spacing w:val="0"/>
                      <w:sz w:val="22"/>
                      <w:szCs w:val="22"/>
                      <w:lang w:eastAsia="en-GB"/>
                    </w:rPr>
                    <w:t>0.17%</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b/>
                      <w:bCs/>
                      <w:spacing w:val="0"/>
                      <w:lang w:eastAsia="en-GB"/>
                    </w:rPr>
                  </w:pPr>
                  <w:r w:rsidRPr="0053591E">
                    <w:rPr>
                      <w:rFonts w:eastAsia="Times New Roman" w:cs="Times New Roman"/>
                      <w:b/>
                      <w:bCs/>
                      <w:spacing w:val="0"/>
                      <w:lang w:eastAsia="en-GB"/>
                    </w:rPr>
                    <w:t>Chinese or other ethnic group</w:t>
                  </w:r>
                </w:p>
              </w:tc>
              <w:tc>
                <w:tcPr>
                  <w:tcW w:w="1311" w:type="dxa"/>
                  <w:gridSpan w:val="2"/>
                  <w:tcBorders>
                    <w:top w:val="single" w:sz="4" w:space="0" w:color="auto"/>
                    <w:left w:val="nil"/>
                    <w:bottom w:val="nil"/>
                    <w:right w:val="nil"/>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53591E">
                  <w:pPr>
                    <w:jc w:val="center"/>
                    <w:rPr>
                      <w:rFonts w:eastAsia="Times New Roman" w:cs="Times New Roman"/>
                      <w:b/>
                      <w:bCs/>
                      <w:spacing w:val="0"/>
                      <w:lang w:eastAsia="en-GB"/>
                    </w:rPr>
                  </w:pPr>
                  <w:r w:rsidRPr="0053591E">
                    <w:rPr>
                      <w:rFonts w:eastAsia="Times New Roman" w:cs="Times New Roman"/>
                      <w:b/>
                      <w:bCs/>
                      <w:spacing w:val="0"/>
                      <w:lang w:eastAsia="en-GB"/>
                    </w:rPr>
                    <w:t>Chinese or other ethnic group</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Chinese</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0.2</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Chinese</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AD0559" w:rsidP="0053591E">
                  <w:pPr>
                    <w:jc w:val="center"/>
                    <w:rPr>
                      <w:rFonts w:eastAsia="Times New Roman" w:cs="Times New Roman"/>
                      <w:spacing w:val="0"/>
                      <w:sz w:val="22"/>
                      <w:szCs w:val="22"/>
                      <w:lang w:eastAsia="en-GB"/>
                    </w:rPr>
                  </w:pPr>
                  <w:r>
                    <w:rPr>
                      <w:rFonts w:eastAsia="Times New Roman" w:cs="Times New Roman"/>
                      <w:spacing w:val="0"/>
                      <w:sz w:val="22"/>
                      <w:szCs w:val="22"/>
                      <w:lang w:eastAsia="en-GB"/>
                    </w:rPr>
                    <w:t>0.2%</w:t>
                  </w:r>
                  <w:r w:rsidR="0053591E" w:rsidRPr="0053591E">
                    <w:rPr>
                      <w:rFonts w:eastAsia="Times New Roman" w:cs="Times New Roman"/>
                      <w:spacing w:val="0"/>
                      <w:sz w:val="22"/>
                      <w:szCs w:val="22"/>
                      <w:lang w:eastAsia="en-GB"/>
                    </w:rPr>
                    <w:t> </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Any Other</w:t>
                  </w:r>
                </w:p>
              </w:tc>
              <w:tc>
                <w:tcPr>
                  <w:tcW w:w="1311" w:type="dxa"/>
                  <w:gridSpan w:val="2"/>
                  <w:tcBorders>
                    <w:top w:val="single" w:sz="4" w:space="0" w:color="auto"/>
                    <w:left w:val="nil"/>
                    <w:bottom w:val="nil"/>
                    <w:right w:val="nil"/>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0.02</w:t>
                  </w:r>
                </w:p>
              </w:tc>
              <w:tc>
                <w:tcPr>
                  <w:tcW w:w="1610" w:type="dxa"/>
                  <w:gridSpan w:val="2"/>
                  <w:tcBorders>
                    <w:top w:val="single" w:sz="4" w:space="0" w:color="auto"/>
                    <w:left w:val="single" w:sz="4" w:space="0" w:color="auto"/>
                    <w:bottom w:val="nil"/>
                    <w:right w:val="single" w:sz="4" w:space="0" w:color="auto"/>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Any Other</w:t>
                  </w:r>
                </w:p>
              </w:tc>
              <w:tc>
                <w:tcPr>
                  <w:tcW w:w="1310" w:type="dxa"/>
                  <w:gridSpan w:val="2"/>
                  <w:tcBorders>
                    <w:top w:val="single" w:sz="4" w:space="0" w:color="auto"/>
                    <w:left w:val="nil"/>
                    <w:bottom w:val="nil"/>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0</w:t>
                  </w:r>
                </w:p>
              </w:tc>
              <w:tc>
                <w:tcPr>
                  <w:tcW w:w="2620" w:type="dxa"/>
                  <w:gridSpan w:val="4"/>
                  <w:tcBorders>
                    <w:top w:val="single" w:sz="4" w:space="0" w:color="auto"/>
                    <w:left w:val="nil"/>
                    <w:bottom w:val="nil"/>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AD0559">
                    <w:rPr>
                      <w:rFonts w:eastAsia="Times New Roman" w:cs="Times New Roman"/>
                      <w:spacing w:val="0"/>
                      <w:sz w:val="22"/>
                      <w:szCs w:val="22"/>
                      <w:lang w:eastAsia="en-GB"/>
                    </w:rPr>
                    <w:t>0.02%</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459"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r>
            <w:tr w:rsidR="0053591E" w:rsidRPr="0053591E" w:rsidTr="00AA627A">
              <w:trPr>
                <w:trHeight w:val="37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459" w:type="dxa"/>
                  <w:gridSpan w:val="12"/>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53591E" w:rsidRPr="0053591E" w:rsidRDefault="0053591E" w:rsidP="0053591E">
                  <w:pPr>
                    <w:jc w:val="center"/>
                    <w:rPr>
                      <w:rFonts w:eastAsia="Times New Roman" w:cs="Times New Roman"/>
                      <w:b/>
                      <w:bCs/>
                      <w:spacing w:val="0"/>
                      <w:sz w:val="28"/>
                      <w:szCs w:val="28"/>
                      <w:lang w:eastAsia="en-GB"/>
                    </w:rPr>
                  </w:pPr>
                  <w:r w:rsidRPr="0053591E">
                    <w:rPr>
                      <w:rFonts w:eastAsia="Times New Roman" w:cs="Times New Roman"/>
                      <w:b/>
                      <w:bCs/>
                      <w:spacing w:val="0"/>
                      <w:sz w:val="28"/>
                      <w:szCs w:val="28"/>
                      <w:lang w:eastAsia="en-GB"/>
                    </w:rPr>
                    <w:t>Gender</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Male</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49.7</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Male</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36.36</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AD0559">
                    <w:rPr>
                      <w:rFonts w:eastAsia="Times New Roman" w:cs="Times New Roman"/>
                      <w:spacing w:val="0"/>
                      <w:sz w:val="22"/>
                      <w:szCs w:val="22"/>
                      <w:lang w:eastAsia="en-GB"/>
                    </w:rPr>
                    <w:t>13.34%</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Female</w:t>
                  </w:r>
                </w:p>
              </w:tc>
              <w:tc>
                <w:tcPr>
                  <w:tcW w:w="1311" w:type="dxa"/>
                  <w:gridSpan w:val="2"/>
                  <w:tcBorders>
                    <w:top w:val="single" w:sz="4" w:space="0" w:color="auto"/>
                    <w:left w:val="nil"/>
                    <w:bottom w:val="nil"/>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50.3</w:t>
                  </w:r>
                </w:p>
              </w:tc>
              <w:tc>
                <w:tcPr>
                  <w:tcW w:w="1610" w:type="dxa"/>
                  <w:gridSpan w:val="2"/>
                  <w:tcBorders>
                    <w:top w:val="single" w:sz="4" w:space="0" w:color="auto"/>
                    <w:left w:val="nil"/>
                    <w:bottom w:val="nil"/>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Female</w:t>
                  </w:r>
                </w:p>
              </w:tc>
              <w:tc>
                <w:tcPr>
                  <w:tcW w:w="1310" w:type="dxa"/>
                  <w:gridSpan w:val="2"/>
                  <w:tcBorders>
                    <w:top w:val="single" w:sz="4" w:space="0" w:color="auto"/>
                    <w:left w:val="nil"/>
                    <w:bottom w:val="nil"/>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C715B8">
                    <w:rPr>
                      <w:rFonts w:eastAsia="Times New Roman" w:cs="Times New Roman"/>
                      <w:spacing w:val="0"/>
                      <w:sz w:val="22"/>
                      <w:szCs w:val="22"/>
                      <w:lang w:eastAsia="en-GB"/>
                    </w:rPr>
                    <w:t>63.64</w:t>
                  </w:r>
                </w:p>
              </w:tc>
              <w:tc>
                <w:tcPr>
                  <w:tcW w:w="2620" w:type="dxa"/>
                  <w:gridSpan w:val="4"/>
                  <w:tcBorders>
                    <w:top w:val="single" w:sz="4" w:space="0" w:color="auto"/>
                    <w:left w:val="nil"/>
                    <w:bottom w:val="nil"/>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r w:rsidR="00AD0559">
                    <w:rPr>
                      <w:rFonts w:eastAsia="Times New Roman" w:cs="Times New Roman"/>
                      <w:spacing w:val="0"/>
                      <w:sz w:val="22"/>
                      <w:szCs w:val="22"/>
                      <w:lang w:eastAsia="en-GB"/>
                    </w:rPr>
                    <w:t>-13.34%</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459"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r>
            <w:tr w:rsidR="0053591E" w:rsidRPr="0053591E" w:rsidTr="00AA627A">
              <w:trPr>
                <w:trHeight w:val="37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459" w:type="dxa"/>
                  <w:gridSpan w:val="12"/>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53591E" w:rsidRPr="0053591E" w:rsidRDefault="0053591E" w:rsidP="0053591E">
                  <w:pPr>
                    <w:jc w:val="center"/>
                    <w:rPr>
                      <w:rFonts w:eastAsia="Times New Roman" w:cs="Times New Roman"/>
                      <w:b/>
                      <w:bCs/>
                      <w:spacing w:val="0"/>
                      <w:sz w:val="28"/>
                      <w:szCs w:val="28"/>
                      <w:lang w:eastAsia="en-GB"/>
                    </w:rPr>
                  </w:pPr>
                  <w:r w:rsidRPr="0053591E">
                    <w:rPr>
                      <w:rFonts w:eastAsia="Times New Roman" w:cs="Times New Roman"/>
                      <w:b/>
                      <w:bCs/>
                      <w:spacing w:val="0"/>
                      <w:sz w:val="28"/>
                      <w:szCs w:val="28"/>
                      <w:lang w:eastAsia="en-GB"/>
                    </w:rPr>
                    <w:t>Practice Specific Care groups</w:t>
                  </w:r>
                </w:p>
              </w:tc>
            </w:tr>
            <w:tr w:rsidR="0053591E" w:rsidRPr="0053591E" w:rsidTr="00AA627A">
              <w:trPr>
                <w:trHeight w:val="7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2919"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53591E" w:rsidRPr="0053591E" w:rsidRDefault="00AD0559" w:rsidP="0053591E">
                  <w:pPr>
                    <w:jc w:val="center"/>
                    <w:rPr>
                      <w:rFonts w:eastAsia="Times New Roman" w:cs="Times New Roman"/>
                      <w:i/>
                      <w:iCs/>
                      <w:spacing w:val="0"/>
                      <w:sz w:val="20"/>
                      <w:szCs w:val="20"/>
                      <w:lang w:eastAsia="en-GB"/>
                    </w:rPr>
                  </w:pPr>
                  <w:r>
                    <w:rPr>
                      <w:rFonts w:eastAsia="Times New Roman" w:cs="Times New Roman"/>
                      <w:i/>
                      <w:iCs/>
                      <w:spacing w:val="0"/>
                      <w:sz w:val="20"/>
                      <w:szCs w:val="20"/>
                      <w:lang w:eastAsia="en-GB"/>
                    </w:rPr>
                    <w:t xml:space="preserve"> </w:t>
                  </w:r>
                </w:p>
              </w:tc>
              <w:tc>
                <w:tcPr>
                  <w:tcW w:w="292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r>
            <w:tr w:rsidR="0053591E" w:rsidRPr="0053591E" w:rsidTr="00AA627A">
              <w:trPr>
                <w:trHeight w:val="7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2919"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c>
                <w:tcPr>
                  <w:tcW w:w="292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C715B8">
                  <w:pPr>
                    <w:jc w:val="center"/>
                    <w:rPr>
                      <w:rFonts w:eastAsia="Times New Roman" w:cs="Times New Roman"/>
                      <w:spacing w:val="0"/>
                      <w:sz w:val="22"/>
                      <w:szCs w:val="22"/>
                      <w:lang w:eastAsia="en-GB"/>
                    </w:rPr>
                  </w:pPr>
                </w:p>
              </w:tc>
              <w:tc>
                <w:tcPr>
                  <w:tcW w:w="2919"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338C7" w:rsidRDefault="00E338C7" w:rsidP="00C715B8">
                  <w:pPr>
                    <w:jc w:val="center"/>
                    <w:rPr>
                      <w:rFonts w:eastAsia="Times New Roman" w:cs="Times New Roman"/>
                      <w:spacing w:val="0"/>
                      <w:sz w:val="22"/>
                      <w:szCs w:val="22"/>
                      <w:lang w:eastAsia="en-GB"/>
                    </w:rPr>
                  </w:pPr>
                </w:p>
                <w:p w:rsidR="0053591E" w:rsidRDefault="00C715B8" w:rsidP="00C715B8">
                  <w:pPr>
                    <w:jc w:val="center"/>
                    <w:rPr>
                      <w:rFonts w:eastAsia="Times New Roman" w:cs="Times New Roman"/>
                      <w:spacing w:val="0"/>
                      <w:sz w:val="22"/>
                      <w:szCs w:val="22"/>
                      <w:lang w:eastAsia="en-GB"/>
                    </w:rPr>
                  </w:pPr>
                  <w:r>
                    <w:rPr>
                      <w:rFonts w:eastAsia="Times New Roman" w:cs="Times New Roman"/>
                      <w:spacing w:val="0"/>
                      <w:sz w:val="22"/>
                      <w:szCs w:val="22"/>
                      <w:lang w:eastAsia="en-GB"/>
                    </w:rPr>
                    <w:t>80-Bedded Nursing Home</w:t>
                  </w:r>
                </w:p>
                <w:p w:rsidR="00E338C7" w:rsidRDefault="00E338C7" w:rsidP="00C715B8">
                  <w:pPr>
                    <w:jc w:val="center"/>
                    <w:rPr>
                      <w:rFonts w:eastAsia="Times New Roman" w:cs="Times New Roman"/>
                      <w:spacing w:val="0"/>
                      <w:sz w:val="22"/>
                      <w:szCs w:val="22"/>
                      <w:lang w:eastAsia="en-GB"/>
                    </w:rPr>
                  </w:pPr>
                </w:p>
                <w:p w:rsidR="00E338C7" w:rsidRDefault="00E338C7" w:rsidP="00C715B8">
                  <w:pPr>
                    <w:jc w:val="center"/>
                    <w:rPr>
                      <w:rFonts w:eastAsia="Times New Roman" w:cs="Times New Roman"/>
                      <w:spacing w:val="0"/>
                      <w:sz w:val="22"/>
                      <w:szCs w:val="22"/>
                      <w:lang w:eastAsia="en-GB"/>
                    </w:rPr>
                  </w:pPr>
                </w:p>
                <w:p w:rsidR="00E338C7" w:rsidRDefault="00E338C7" w:rsidP="00C715B8">
                  <w:pPr>
                    <w:jc w:val="center"/>
                    <w:rPr>
                      <w:rFonts w:eastAsia="Times New Roman" w:cs="Times New Roman"/>
                      <w:spacing w:val="0"/>
                      <w:sz w:val="22"/>
                      <w:szCs w:val="22"/>
                      <w:lang w:eastAsia="en-GB"/>
                    </w:rPr>
                  </w:pPr>
                </w:p>
                <w:p w:rsidR="00E338C7" w:rsidRPr="0053591E" w:rsidRDefault="00E338C7" w:rsidP="00C715B8">
                  <w:pPr>
                    <w:jc w:val="center"/>
                    <w:rPr>
                      <w:rFonts w:eastAsia="Times New Roman" w:cs="Times New Roman"/>
                      <w:spacing w:val="0"/>
                      <w:sz w:val="22"/>
                      <w:szCs w:val="22"/>
                      <w:lang w:eastAsia="en-GB"/>
                    </w:rPr>
                  </w:pPr>
                </w:p>
              </w:tc>
              <w:tc>
                <w:tcPr>
                  <w:tcW w:w="292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53591E">
                  <w:pPr>
                    <w:jc w:val="center"/>
                    <w:rPr>
                      <w:rFonts w:eastAsia="Times New Roman" w:cs="Times New Roman"/>
                      <w:spacing w:val="0"/>
                      <w:sz w:val="22"/>
                      <w:szCs w:val="22"/>
                      <w:lang w:eastAsia="en-GB"/>
                    </w:rPr>
                  </w:pPr>
                  <w:r>
                    <w:rPr>
                      <w:rFonts w:eastAsia="Times New Roman" w:cs="Times New Roman"/>
                      <w:spacing w:val="0"/>
                      <w:sz w:val="22"/>
                      <w:szCs w:val="22"/>
                      <w:lang w:eastAsia="en-GB"/>
                    </w:rPr>
                    <w:t>This Nursing Home is for patients with dementia and it is therefore not appropriate for any of its service users to be part of our PRG but one of the PRG members has a relative in the Nursing Home so we feel it is represented in this way</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r>
            <w:tr w:rsidR="0053591E" w:rsidRPr="0053591E" w:rsidTr="00AA627A">
              <w:trPr>
                <w:trHeight w:val="7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2919"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c>
                <w:tcPr>
                  <w:tcW w:w="292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53591E">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t>
                  </w:r>
                </w:p>
              </w:tc>
            </w:tr>
            <w:tr w:rsidR="00E338C7" w:rsidRPr="0053591E" w:rsidTr="00AA627A">
              <w:trPr>
                <w:gridAfter w:val="12"/>
                <w:wAfter w:w="8459" w:type="dxa"/>
                <w:trHeight w:val="300"/>
              </w:trPr>
              <w:tc>
                <w:tcPr>
                  <w:tcW w:w="557" w:type="dxa"/>
                  <w:tcBorders>
                    <w:top w:val="nil"/>
                    <w:left w:val="nil"/>
                    <w:bottom w:val="nil"/>
                    <w:right w:val="nil"/>
                  </w:tcBorders>
                  <w:shd w:val="clear" w:color="auto" w:fill="auto"/>
                  <w:noWrap/>
                  <w:vAlign w:val="bottom"/>
                  <w:hideMark/>
                </w:tcPr>
                <w:p w:rsidR="00E338C7" w:rsidRPr="0053591E" w:rsidRDefault="00E338C7" w:rsidP="0053591E">
                  <w:pPr>
                    <w:rPr>
                      <w:rFonts w:eastAsia="Times New Roman" w:cs="Times New Roman"/>
                      <w:spacing w:val="0"/>
                      <w:sz w:val="22"/>
                      <w:szCs w:val="22"/>
                      <w:lang w:eastAsia="en-GB"/>
                    </w:rPr>
                  </w:pP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04"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04"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655"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656"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05"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05"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655"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655"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655"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655"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655"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655"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r>
          </w:tbl>
          <w:p w:rsidR="00A2317A" w:rsidRPr="00DF0371" w:rsidRDefault="000D535D" w:rsidP="00CD131C">
            <w:pPr>
              <w:rPr>
                <w:bCs/>
                <w:color w:val="auto"/>
                <w:sz w:val="22"/>
                <w:szCs w:val="22"/>
              </w:rPr>
            </w:pPr>
            <w:r w:rsidRPr="00F2784F">
              <w:rPr>
                <w:bCs/>
                <w:color w:val="auto"/>
                <w:sz w:val="22"/>
                <w:szCs w:val="22"/>
              </w:rPr>
              <w:t>There are currently 11 members in our PRG.</w:t>
            </w:r>
            <w:r>
              <w:rPr>
                <w:bCs/>
                <w:color w:val="auto"/>
                <w:sz w:val="22"/>
                <w:szCs w:val="22"/>
              </w:rPr>
              <w:t xml:space="preserve">  </w:t>
            </w:r>
            <w:r w:rsidR="00E338C7">
              <w:rPr>
                <w:bCs/>
                <w:color w:val="auto"/>
                <w:sz w:val="22"/>
                <w:szCs w:val="22"/>
              </w:rPr>
              <w:t xml:space="preserve">The current PRG membership is </w:t>
            </w:r>
            <w:r w:rsidR="00A2317A" w:rsidRPr="00DF0371">
              <w:rPr>
                <w:bCs/>
                <w:color w:val="auto"/>
                <w:sz w:val="22"/>
                <w:szCs w:val="22"/>
              </w:rPr>
              <w:t>representative of it</w:t>
            </w:r>
            <w:r w:rsidR="00E338C7">
              <w:rPr>
                <w:bCs/>
                <w:color w:val="auto"/>
                <w:sz w:val="22"/>
                <w:szCs w:val="22"/>
              </w:rPr>
              <w:t xml:space="preserve">s practice population with regard to ethnicity.  99.26% of the practice’s patients are White British and, whilst 100% of the PRG members are White British, we feel this is very representative.  </w:t>
            </w:r>
            <w:r w:rsidR="00A2317A" w:rsidRPr="00DF0371">
              <w:rPr>
                <w:bCs/>
                <w:color w:val="auto"/>
                <w:sz w:val="22"/>
                <w:szCs w:val="22"/>
              </w:rPr>
              <w:t>The practice has found that the current membership reflects the types of patients who have a certain level of confidence and free time</w:t>
            </w:r>
            <w:r w:rsidR="00ED79F5">
              <w:rPr>
                <w:bCs/>
                <w:color w:val="auto"/>
                <w:sz w:val="22"/>
                <w:szCs w:val="22"/>
              </w:rPr>
              <w:t>.</w:t>
            </w:r>
            <w:r w:rsidR="00A2317A" w:rsidRPr="00DF0371">
              <w:rPr>
                <w:bCs/>
                <w:color w:val="auto"/>
                <w:sz w:val="22"/>
                <w:szCs w:val="22"/>
              </w:rPr>
              <w:t xml:space="preserve"> </w:t>
            </w:r>
          </w:p>
          <w:p w:rsidR="00A2317A" w:rsidRPr="00DF0371" w:rsidRDefault="00A2317A" w:rsidP="00CD131C">
            <w:pPr>
              <w:rPr>
                <w:bCs/>
                <w:color w:val="auto"/>
                <w:sz w:val="22"/>
                <w:szCs w:val="22"/>
              </w:rPr>
            </w:pPr>
          </w:p>
          <w:p w:rsidR="00A2317A" w:rsidRPr="00DF0371" w:rsidRDefault="00ED79F5" w:rsidP="00CD131C">
            <w:pPr>
              <w:rPr>
                <w:bCs/>
                <w:color w:val="auto"/>
                <w:sz w:val="22"/>
                <w:szCs w:val="22"/>
              </w:rPr>
            </w:pPr>
            <w:r>
              <w:rPr>
                <w:bCs/>
                <w:color w:val="auto"/>
                <w:sz w:val="22"/>
                <w:szCs w:val="22"/>
              </w:rPr>
              <w:t>The practice holds</w:t>
            </w:r>
            <w:r w:rsidR="00A2317A" w:rsidRPr="00DF0371">
              <w:rPr>
                <w:bCs/>
                <w:color w:val="auto"/>
                <w:sz w:val="22"/>
                <w:szCs w:val="22"/>
              </w:rPr>
              <w:t xml:space="preserve"> evening meetings to attract patients who are either in education, have children of school age or are working. Unfortunately patients such as children/young people, carers, and parents with small children in particular have not come forward or are able to offer their time. </w:t>
            </w:r>
            <w:r>
              <w:rPr>
                <w:bCs/>
                <w:color w:val="auto"/>
                <w:sz w:val="22"/>
                <w:szCs w:val="22"/>
              </w:rPr>
              <w:t>26.31</w:t>
            </w:r>
            <w:r w:rsidR="00A2317A" w:rsidRPr="00DF0371">
              <w:rPr>
                <w:bCs/>
                <w:color w:val="auto"/>
                <w:sz w:val="22"/>
                <w:szCs w:val="22"/>
              </w:rPr>
              <w:t xml:space="preserve">% of the practice population are under </w:t>
            </w:r>
            <w:r>
              <w:rPr>
                <w:bCs/>
                <w:color w:val="auto"/>
                <w:sz w:val="22"/>
                <w:szCs w:val="22"/>
              </w:rPr>
              <w:t>25</w:t>
            </w:r>
            <w:r w:rsidR="00A2317A" w:rsidRPr="00DF0371">
              <w:rPr>
                <w:bCs/>
                <w:color w:val="auto"/>
                <w:sz w:val="22"/>
                <w:szCs w:val="22"/>
              </w:rPr>
              <w:t xml:space="preserve"> years of age</w:t>
            </w:r>
            <w:r>
              <w:rPr>
                <w:bCs/>
                <w:color w:val="auto"/>
                <w:sz w:val="22"/>
                <w:szCs w:val="22"/>
              </w:rPr>
              <w:t xml:space="preserve"> and this age group is not represented within our PRG.</w:t>
            </w:r>
          </w:p>
          <w:p w:rsidR="00A2317A" w:rsidRPr="00DF0371" w:rsidRDefault="00A2317A" w:rsidP="00CD131C">
            <w:pPr>
              <w:rPr>
                <w:bCs/>
                <w:color w:val="auto"/>
                <w:sz w:val="22"/>
                <w:szCs w:val="22"/>
              </w:rPr>
            </w:pPr>
          </w:p>
        </w:tc>
      </w:tr>
    </w:tbl>
    <w:p w:rsidR="008133ED" w:rsidRDefault="008133ED" w:rsidP="008133ED"/>
    <w:p w:rsidR="00E36B0A" w:rsidRDefault="00E36B0A" w:rsidP="00194622">
      <w:pPr>
        <w:jc w:val="both"/>
        <w:rPr>
          <w:b/>
        </w:rPr>
      </w:pPr>
    </w:p>
    <w:p w:rsidR="00E36B0A" w:rsidRDefault="00E36B0A" w:rsidP="00194622">
      <w:pPr>
        <w:jc w:val="both"/>
        <w:rPr>
          <w:b/>
        </w:rPr>
      </w:pPr>
    </w:p>
    <w:p w:rsidR="00E36B0A" w:rsidRDefault="00E36B0A" w:rsidP="00194622">
      <w:pPr>
        <w:jc w:val="both"/>
        <w:rPr>
          <w:b/>
        </w:rPr>
      </w:pPr>
    </w:p>
    <w:p w:rsidR="00E36B0A" w:rsidRDefault="00E36B0A" w:rsidP="00194622">
      <w:pPr>
        <w:jc w:val="both"/>
        <w:rPr>
          <w:b/>
        </w:rPr>
      </w:pPr>
    </w:p>
    <w:p w:rsidR="00C14DFE" w:rsidRDefault="00C14DFE" w:rsidP="00194622">
      <w:pPr>
        <w:jc w:val="both"/>
        <w:rPr>
          <w:b/>
        </w:rPr>
      </w:pPr>
    </w:p>
    <w:p w:rsidR="00E36B0A" w:rsidRDefault="00E36B0A" w:rsidP="00194622">
      <w:pPr>
        <w:jc w:val="both"/>
        <w:rPr>
          <w:b/>
        </w:rPr>
      </w:pPr>
    </w:p>
    <w:p w:rsidR="00E36B0A" w:rsidRDefault="00E36B0A" w:rsidP="00194622">
      <w:pPr>
        <w:jc w:val="both"/>
        <w:rPr>
          <w:b/>
        </w:rPr>
      </w:pPr>
    </w:p>
    <w:p w:rsidR="00E36B0A" w:rsidRDefault="00E36B0A" w:rsidP="00194622">
      <w:pPr>
        <w:jc w:val="both"/>
        <w:rPr>
          <w:b/>
        </w:rPr>
      </w:pPr>
    </w:p>
    <w:p w:rsidR="008133ED" w:rsidRDefault="008133ED" w:rsidP="00194622">
      <w:pPr>
        <w:jc w:val="both"/>
        <w:rPr>
          <w:b/>
        </w:rPr>
      </w:pPr>
      <w:r w:rsidRPr="00982863">
        <w:rPr>
          <w:b/>
        </w:rPr>
        <w:t xml:space="preserve">A description of what steps the </w:t>
      </w:r>
      <w:r w:rsidR="00D400A1" w:rsidRPr="00982863">
        <w:rPr>
          <w:b/>
        </w:rPr>
        <w:t>Practice</w:t>
      </w:r>
      <w:r w:rsidRPr="00982863">
        <w:rPr>
          <w:b/>
        </w:rPr>
        <w:t xml:space="preserve"> has taken to ensure that the </w:t>
      </w:r>
      <w:r w:rsidR="002C25F6">
        <w:rPr>
          <w:b/>
        </w:rPr>
        <w:t>PRG</w:t>
      </w:r>
      <w:r w:rsidRPr="00982863">
        <w:rPr>
          <w:b/>
        </w:rPr>
        <w:t xml:space="preserve"> is representative of its registered patients and where a category of patients is not represented</w:t>
      </w:r>
      <w:r w:rsidR="00E36B0A">
        <w:rPr>
          <w:b/>
        </w:rPr>
        <w:t>, the</w:t>
      </w:r>
      <w:r w:rsidRPr="00982863">
        <w:rPr>
          <w:b/>
        </w:rPr>
        <w:t xml:space="preserve"> steps</w:t>
      </w:r>
      <w:r w:rsidR="00E36B0A">
        <w:rPr>
          <w:b/>
        </w:rPr>
        <w:t xml:space="preserve"> that</w:t>
      </w:r>
      <w:r w:rsidRPr="00982863">
        <w:rPr>
          <w:b/>
        </w:rPr>
        <w:t xml:space="preserve"> have been taken by the </w:t>
      </w:r>
      <w:r w:rsidR="00D400A1" w:rsidRPr="00982863">
        <w:rPr>
          <w:b/>
        </w:rPr>
        <w:t>Practice</w:t>
      </w:r>
      <w:r w:rsidRPr="00982863">
        <w:rPr>
          <w:b/>
        </w:rPr>
        <w:t xml:space="preserve"> in an attempt to engage </w:t>
      </w:r>
      <w:r w:rsidR="00E36B0A">
        <w:rPr>
          <w:b/>
        </w:rPr>
        <w:t>that category</w:t>
      </w:r>
      <w:r w:rsidRPr="00982863">
        <w:rPr>
          <w:b/>
        </w:rPr>
        <w:t>:</w:t>
      </w:r>
    </w:p>
    <w:p w:rsidR="00E36B0A" w:rsidRPr="00982863" w:rsidRDefault="00E36B0A" w:rsidP="0019462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5D5035" w:rsidRPr="00982863" w:rsidTr="00D37C05">
        <w:trPr>
          <w:trHeight w:val="4000"/>
        </w:trPr>
        <w:tc>
          <w:tcPr>
            <w:tcW w:w="9530" w:type="dxa"/>
            <w:shd w:val="clear" w:color="auto" w:fill="C6D9F1"/>
          </w:tcPr>
          <w:p w:rsidR="00EB61F5" w:rsidRDefault="00EB61F5" w:rsidP="00CD131C">
            <w:pPr>
              <w:rPr>
                <w:bCs/>
                <w:color w:val="auto"/>
                <w:sz w:val="22"/>
                <w:szCs w:val="22"/>
              </w:rPr>
            </w:pPr>
          </w:p>
          <w:p w:rsidR="00EB61F5" w:rsidRDefault="00E36B0A" w:rsidP="00CD131C">
            <w:pPr>
              <w:rPr>
                <w:bCs/>
                <w:color w:val="auto"/>
                <w:sz w:val="22"/>
                <w:szCs w:val="22"/>
              </w:rPr>
            </w:pPr>
            <w:r>
              <w:rPr>
                <w:bCs/>
                <w:color w:val="auto"/>
                <w:sz w:val="22"/>
                <w:szCs w:val="22"/>
              </w:rPr>
              <w:t xml:space="preserve">Brook Lane Surgery did not have </w:t>
            </w:r>
            <w:r w:rsidR="00AD0559">
              <w:rPr>
                <w:bCs/>
                <w:color w:val="auto"/>
                <w:sz w:val="22"/>
                <w:szCs w:val="22"/>
              </w:rPr>
              <w:t xml:space="preserve">a </w:t>
            </w:r>
            <w:r w:rsidR="00AD0559" w:rsidRPr="00DF0371">
              <w:rPr>
                <w:bCs/>
                <w:color w:val="auto"/>
                <w:sz w:val="22"/>
                <w:szCs w:val="22"/>
              </w:rPr>
              <w:t>pre</w:t>
            </w:r>
            <w:r w:rsidR="005D5035" w:rsidRPr="00DF0371">
              <w:rPr>
                <w:bCs/>
                <w:color w:val="auto"/>
                <w:sz w:val="22"/>
                <w:szCs w:val="22"/>
              </w:rPr>
              <w:t xml:space="preserve">-existing </w:t>
            </w:r>
            <w:r w:rsidR="002C25F6">
              <w:rPr>
                <w:bCs/>
                <w:color w:val="auto"/>
                <w:sz w:val="22"/>
                <w:szCs w:val="22"/>
              </w:rPr>
              <w:t>PRG</w:t>
            </w:r>
            <w:r w:rsidR="005D5035" w:rsidRPr="00DF0371">
              <w:rPr>
                <w:bCs/>
                <w:color w:val="auto"/>
                <w:sz w:val="22"/>
                <w:szCs w:val="22"/>
              </w:rPr>
              <w:t xml:space="preserve"> but ha</w:t>
            </w:r>
            <w:r>
              <w:rPr>
                <w:bCs/>
                <w:color w:val="auto"/>
                <w:sz w:val="22"/>
                <w:szCs w:val="22"/>
              </w:rPr>
              <w:t>s</w:t>
            </w:r>
            <w:r w:rsidR="005D5035" w:rsidRPr="00DF0371">
              <w:rPr>
                <w:bCs/>
                <w:color w:val="auto"/>
                <w:sz w:val="22"/>
                <w:szCs w:val="22"/>
              </w:rPr>
              <w:t xml:space="preserve"> attracted member</w:t>
            </w:r>
            <w:r>
              <w:rPr>
                <w:bCs/>
                <w:color w:val="auto"/>
                <w:sz w:val="22"/>
                <w:szCs w:val="22"/>
              </w:rPr>
              <w:t>s</w:t>
            </w:r>
            <w:r w:rsidR="005D5035" w:rsidRPr="00DF0371">
              <w:rPr>
                <w:bCs/>
                <w:color w:val="auto"/>
                <w:sz w:val="22"/>
                <w:szCs w:val="22"/>
              </w:rPr>
              <w:t xml:space="preserve"> to the group by publicising its meetings through its website, newsletter, notice board,</w:t>
            </w:r>
            <w:r>
              <w:rPr>
                <w:bCs/>
                <w:color w:val="auto"/>
                <w:sz w:val="22"/>
                <w:szCs w:val="22"/>
              </w:rPr>
              <w:t xml:space="preserve"> community network screen,</w:t>
            </w:r>
            <w:r w:rsidR="005D5035" w:rsidRPr="00DF0371">
              <w:rPr>
                <w:bCs/>
                <w:color w:val="auto"/>
                <w:sz w:val="22"/>
                <w:szCs w:val="22"/>
              </w:rPr>
              <w:t xml:space="preserve"> display leaflets etc in and around the practice.  </w:t>
            </w:r>
          </w:p>
          <w:p w:rsidR="00EB61F5" w:rsidRDefault="00EB61F5" w:rsidP="00CD131C">
            <w:pPr>
              <w:rPr>
                <w:bCs/>
                <w:color w:val="auto"/>
                <w:sz w:val="22"/>
                <w:szCs w:val="22"/>
              </w:rPr>
            </w:pPr>
          </w:p>
          <w:p w:rsidR="005D5035" w:rsidRPr="00DF0371" w:rsidRDefault="005D5035" w:rsidP="00CD131C">
            <w:pPr>
              <w:rPr>
                <w:bCs/>
                <w:color w:val="auto"/>
                <w:sz w:val="22"/>
                <w:szCs w:val="22"/>
              </w:rPr>
            </w:pPr>
            <w:r w:rsidRPr="00DF0371">
              <w:rPr>
                <w:bCs/>
                <w:color w:val="auto"/>
                <w:sz w:val="22"/>
                <w:szCs w:val="22"/>
              </w:rPr>
              <w:t xml:space="preserve">The </w:t>
            </w:r>
            <w:r w:rsidR="00AF442B">
              <w:rPr>
                <w:bCs/>
                <w:color w:val="auto"/>
                <w:sz w:val="22"/>
                <w:szCs w:val="22"/>
              </w:rPr>
              <w:t>p</w:t>
            </w:r>
            <w:r w:rsidR="00AA627A">
              <w:rPr>
                <w:bCs/>
                <w:color w:val="auto"/>
                <w:sz w:val="22"/>
                <w:szCs w:val="22"/>
              </w:rPr>
              <w:t>ractice</w:t>
            </w:r>
            <w:r w:rsidRPr="00DF0371">
              <w:rPr>
                <w:bCs/>
                <w:color w:val="auto"/>
                <w:sz w:val="22"/>
                <w:szCs w:val="22"/>
              </w:rPr>
              <w:t xml:space="preserve"> has tried to target specific registered patients, particularly </w:t>
            </w:r>
            <w:r w:rsidR="00EB61F5">
              <w:rPr>
                <w:bCs/>
                <w:color w:val="auto"/>
                <w:sz w:val="22"/>
                <w:szCs w:val="22"/>
              </w:rPr>
              <w:t xml:space="preserve">ethnically </w:t>
            </w:r>
            <w:r w:rsidR="00EB61F5" w:rsidRPr="00DF0371">
              <w:rPr>
                <w:bCs/>
                <w:color w:val="auto"/>
                <w:sz w:val="22"/>
                <w:szCs w:val="22"/>
              </w:rPr>
              <w:t>underrepresented</w:t>
            </w:r>
            <w:r w:rsidRPr="00DF0371">
              <w:rPr>
                <w:bCs/>
                <w:color w:val="auto"/>
                <w:sz w:val="22"/>
                <w:szCs w:val="22"/>
              </w:rPr>
              <w:t xml:space="preserve"> groups</w:t>
            </w:r>
            <w:r w:rsidR="00EB61F5">
              <w:rPr>
                <w:bCs/>
                <w:color w:val="auto"/>
                <w:sz w:val="22"/>
                <w:szCs w:val="22"/>
              </w:rPr>
              <w:t>,</w:t>
            </w:r>
            <w:r w:rsidRPr="00DF0371">
              <w:rPr>
                <w:bCs/>
                <w:color w:val="auto"/>
                <w:sz w:val="22"/>
                <w:szCs w:val="22"/>
              </w:rPr>
              <w:t xml:space="preserve"> through various means.  For example, </w:t>
            </w:r>
            <w:r w:rsidR="00E36B0A">
              <w:rPr>
                <w:bCs/>
                <w:color w:val="auto"/>
                <w:sz w:val="22"/>
                <w:szCs w:val="22"/>
              </w:rPr>
              <w:t xml:space="preserve">the clinical </w:t>
            </w:r>
            <w:proofErr w:type="gramStart"/>
            <w:r w:rsidR="00EB61F5">
              <w:rPr>
                <w:bCs/>
                <w:color w:val="auto"/>
                <w:sz w:val="22"/>
                <w:szCs w:val="22"/>
              </w:rPr>
              <w:t>staff</w:t>
            </w:r>
            <w:proofErr w:type="gramEnd"/>
            <w:r w:rsidR="00EB61F5">
              <w:rPr>
                <w:bCs/>
                <w:color w:val="auto"/>
                <w:sz w:val="22"/>
                <w:szCs w:val="22"/>
              </w:rPr>
              <w:t xml:space="preserve"> has</w:t>
            </w:r>
            <w:r w:rsidR="00E36B0A">
              <w:rPr>
                <w:bCs/>
                <w:color w:val="auto"/>
                <w:sz w:val="22"/>
                <w:szCs w:val="22"/>
              </w:rPr>
              <w:t xml:space="preserve"> specifically asked individuals</w:t>
            </w:r>
            <w:r w:rsidR="00EB61F5">
              <w:rPr>
                <w:bCs/>
                <w:color w:val="auto"/>
                <w:sz w:val="22"/>
                <w:szCs w:val="22"/>
              </w:rPr>
              <w:t xml:space="preserve"> in these groups</w:t>
            </w:r>
            <w:r w:rsidR="00E36B0A">
              <w:rPr>
                <w:bCs/>
                <w:color w:val="auto"/>
                <w:sz w:val="22"/>
                <w:szCs w:val="22"/>
              </w:rPr>
              <w:t>, the local large secondary school has been visited and made aware of the PRG</w:t>
            </w:r>
            <w:r w:rsidR="0022506E">
              <w:rPr>
                <w:bCs/>
                <w:color w:val="auto"/>
                <w:sz w:val="22"/>
                <w:szCs w:val="22"/>
              </w:rPr>
              <w:t xml:space="preserve"> and</w:t>
            </w:r>
            <w:r w:rsidR="00E36B0A">
              <w:rPr>
                <w:bCs/>
                <w:color w:val="auto"/>
                <w:sz w:val="22"/>
                <w:szCs w:val="22"/>
              </w:rPr>
              <w:t xml:space="preserve"> we plan to have a presence at the local summer fete to advertise the PRG.</w:t>
            </w:r>
            <w:r w:rsidRPr="00DF0371">
              <w:rPr>
                <w:bCs/>
                <w:color w:val="auto"/>
                <w:sz w:val="22"/>
                <w:szCs w:val="22"/>
              </w:rPr>
              <w:t xml:space="preserve">   </w:t>
            </w:r>
          </w:p>
          <w:p w:rsidR="005D5035" w:rsidRDefault="005D5035" w:rsidP="00CD131C">
            <w:pPr>
              <w:rPr>
                <w:bCs/>
                <w:color w:val="auto"/>
                <w:sz w:val="22"/>
                <w:szCs w:val="22"/>
              </w:rPr>
            </w:pPr>
          </w:p>
          <w:p w:rsidR="00E36B0A" w:rsidRDefault="00E36B0A" w:rsidP="00CD131C">
            <w:pPr>
              <w:rPr>
                <w:bCs/>
                <w:color w:val="auto"/>
                <w:sz w:val="22"/>
                <w:szCs w:val="22"/>
              </w:rPr>
            </w:pPr>
            <w:r>
              <w:rPr>
                <w:bCs/>
                <w:color w:val="auto"/>
                <w:sz w:val="22"/>
                <w:szCs w:val="22"/>
              </w:rPr>
              <w:t>All new patients are invited to join the PRG as they register.</w:t>
            </w:r>
          </w:p>
          <w:p w:rsidR="0022506E" w:rsidRDefault="0022506E" w:rsidP="00CD131C">
            <w:pPr>
              <w:rPr>
                <w:bCs/>
                <w:color w:val="auto"/>
                <w:sz w:val="22"/>
                <w:szCs w:val="22"/>
              </w:rPr>
            </w:pPr>
          </w:p>
          <w:p w:rsidR="0022506E" w:rsidRDefault="0022506E" w:rsidP="00CD131C">
            <w:pPr>
              <w:rPr>
                <w:bCs/>
                <w:color w:val="auto"/>
                <w:sz w:val="22"/>
                <w:szCs w:val="22"/>
              </w:rPr>
            </w:pPr>
            <w:r>
              <w:rPr>
                <w:bCs/>
                <w:color w:val="auto"/>
                <w:sz w:val="22"/>
                <w:szCs w:val="22"/>
              </w:rPr>
              <w:t>We are acutely aware of the need to engage the young end of our practice population</w:t>
            </w:r>
            <w:r w:rsidR="00FB6525">
              <w:rPr>
                <w:bCs/>
                <w:color w:val="auto"/>
                <w:sz w:val="22"/>
                <w:szCs w:val="22"/>
              </w:rPr>
              <w:t xml:space="preserve"> and have now invited pupils of the local secondary school</w:t>
            </w:r>
            <w:r w:rsidR="00F952D2">
              <w:rPr>
                <w:bCs/>
                <w:color w:val="auto"/>
                <w:sz w:val="22"/>
                <w:szCs w:val="22"/>
              </w:rPr>
              <w:t xml:space="preserve"> to be involved in helping our patients understand our on-line appointment and prescription ordering service in an attempt to draw them into the surgery setting in the hope this may encourage them to join our PRG.</w:t>
            </w:r>
          </w:p>
          <w:p w:rsidR="00F952D2" w:rsidRPr="00DF0371" w:rsidRDefault="00F952D2" w:rsidP="00CD131C">
            <w:pPr>
              <w:rPr>
                <w:bCs/>
                <w:color w:val="auto"/>
                <w:sz w:val="22"/>
                <w:szCs w:val="22"/>
              </w:rPr>
            </w:pPr>
          </w:p>
          <w:p w:rsidR="005D5035" w:rsidRDefault="00EB61F5" w:rsidP="00F952D2">
            <w:pPr>
              <w:rPr>
                <w:bCs/>
                <w:color w:val="auto"/>
                <w:sz w:val="22"/>
                <w:szCs w:val="22"/>
              </w:rPr>
            </w:pPr>
            <w:r>
              <w:rPr>
                <w:bCs/>
                <w:color w:val="auto"/>
                <w:sz w:val="22"/>
                <w:szCs w:val="22"/>
              </w:rPr>
              <w:t>Engaging the upper end of our practice population (over 85 years of age) has not been easy but we hope that running a campaign alongside our flu campaign this year will be productive.</w:t>
            </w:r>
          </w:p>
          <w:p w:rsidR="00EB61F5" w:rsidRPr="00DF0371" w:rsidRDefault="00EB61F5" w:rsidP="00F952D2">
            <w:pPr>
              <w:rPr>
                <w:bCs/>
                <w:color w:val="auto"/>
                <w:sz w:val="22"/>
                <w:szCs w:val="22"/>
              </w:rPr>
            </w:pPr>
          </w:p>
        </w:tc>
      </w:tr>
    </w:tbl>
    <w:p w:rsidR="008133ED" w:rsidRPr="00982863" w:rsidRDefault="008133ED" w:rsidP="008133ED"/>
    <w:p w:rsidR="00EB61F5" w:rsidRDefault="00EB61F5" w:rsidP="008133ED"/>
    <w:p w:rsidR="00EB61F5" w:rsidRPr="00982863" w:rsidRDefault="00EB61F5" w:rsidP="008133ED"/>
    <w:p w:rsidR="008133ED" w:rsidRPr="00982863" w:rsidRDefault="008133ED" w:rsidP="00194622">
      <w:pPr>
        <w:jc w:val="both"/>
        <w:rPr>
          <w:b/>
        </w:rPr>
      </w:pPr>
      <w:r w:rsidRPr="00982863">
        <w:rPr>
          <w:b/>
        </w:rPr>
        <w:t xml:space="preserve">A description </w:t>
      </w:r>
      <w:r w:rsidR="00EB61F5">
        <w:rPr>
          <w:b/>
        </w:rPr>
        <w:t xml:space="preserve">of the steps taken </w:t>
      </w:r>
      <w:r w:rsidRPr="00982863">
        <w:rPr>
          <w:b/>
        </w:rPr>
        <w:t xml:space="preserve">to </w:t>
      </w:r>
      <w:r w:rsidR="00EB61F5">
        <w:rPr>
          <w:b/>
        </w:rPr>
        <w:t>determine and reach agreement on the issues which have priority and should be included in the Local Practice survey</w:t>
      </w:r>
      <w:r w:rsidRPr="00982863">
        <w:rPr>
          <w:b/>
        </w:rPr>
        <w:t>:</w:t>
      </w:r>
    </w:p>
    <w:p w:rsidR="00DC58CA" w:rsidRPr="00982863" w:rsidRDefault="00DC58CA" w:rsidP="0019462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DC58CA" w:rsidRPr="00982863" w:rsidTr="00B82E4D">
        <w:trPr>
          <w:trHeight w:val="2864"/>
        </w:trPr>
        <w:tc>
          <w:tcPr>
            <w:tcW w:w="9530" w:type="dxa"/>
            <w:shd w:val="clear" w:color="auto" w:fill="C6D9F1"/>
          </w:tcPr>
          <w:p w:rsidR="00EB61F5" w:rsidRDefault="00EB61F5" w:rsidP="00CD131C">
            <w:pPr>
              <w:rPr>
                <w:bCs/>
                <w:color w:val="auto"/>
                <w:sz w:val="22"/>
                <w:szCs w:val="22"/>
              </w:rPr>
            </w:pPr>
          </w:p>
          <w:p w:rsidR="00DC58CA" w:rsidRPr="00DF0371" w:rsidRDefault="00AF442B" w:rsidP="00CD131C">
            <w:pPr>
              <w:rPr>
                <w:bCs/>
                <w:color w:val="auto"/>
                <w:sz w:val="22"/>
                <w:szCs w:val="22"/>
              </w:rPr>
            </w:pPr>
            <w:r>
              <w:rPr>
                <w:bCs/>
                <w:color w:val="auto"/>
                <w:sz w:val="22"/>
                <w:szCs w:val="22"/>
              </w:rPr>
              <w:t>The p</w:t>
            </w:r>
            <w:r w:rsidR="00DC58CA" w:rsidRPr="00DF0371">
              <w:rPr>
                <w:bCs/>
                <w:color w:val="auto"/>
                <w:sz w:val="22"/>
                <w:szCs w:val="22"/>
              </w:rPr>
              <w:t xml:space="preserve">ractice was keen to ensure that before it sought the views of its patients on the priority areas, that the </w:t>
            </w:r>
            <w:r w:rsidR="00EB61F5">
              <w:rPr>
                <w:bCs/>
                <w:color w:val="auto"/>
                <w:sz w:val="22"/>
                <w:szCs w:val="22"/>
              </w:rPr>
              <w:t>PRG</w:t>
            </w:r>
            <w:r w:rsidR="00DC58CA" w:rsidRPr="00DF0371">
              <w:rPr>
                <w:bCs/>
                <w:color w:val="auto"/>
                <w:sz w:val="22"/>
                <w:szCs w:val="22"/>
              </w:rPr>
              <w:t xml:space="preserve"> understood its rol</w:t>
            </w:r>
            <w:r w:rsidR="00EB61F5">
              <w:rPr>
                <w:bCs/>
                <w:color w:val="auto"/>
                <w:sz w:val="22"/>
                <w:szCs w:val="22"/>
              </w:rPr>
              <w:t xml:space="preserve">es and responsibilities.  </w:t>
            </w:r>
          </w:p>
          <w:p w:rsidR="00DC58CA" w:rsidRPr="00DF0371" w:rsidRDefault="00DC58CA" w:rsidP="00CD131C">
            <w:pPr>
              <w:rPr>
                <w:bCs/>
                <w:color w:val="auto"/>
                <w:sz w:val="22"/>
                <w:szCs w:val="22"/>
              </w:rPr>
            </w:pPr>
          </w:p>
          <w:p w:rsidR="00DC58CA" w:rsidRPr="00F2784F" w:rsidRDefault="00B82E4D" w:rsidP="00B82E4D">
            <w:pPr>
              <w:rPr>
                <w:bCs/>
                <w:color w:val="auto"/>
                <w:sz w:val="22"/>
                <w:szCs w:val="22"/>
              </w:rPr>
            </w:pPr>
            <w:r>
              <w:rPr>
                <w:bCs/>
                <w:color w:val="auto"/>
                <w:sz w:val="22"/>
                <w:szCs w:val="22"/>
              </w:rPr>
              <w:t>These having been explained, t</w:t>
            </w:r>
            <w:r w:rsidR="00DC58CA" w:rsidRPr="00DF0371">
              <w:rPr>
                <w:bCs/>
                <w:color w:val="auto"/>
                <w:sz w:val="22"/>
                <w:szCs w:val="22"/>
              </w:rPr>
              <w:t xml:space="preserve">he </w:t>
            </w:r>
            <w:r w:rsidR="002C25F6">
              <w:rPr>
                <w:bCs/>
                <w:color w:val="auto"/>
                <w:sz w:val="22"/>
                <w:szCs w:val="22"/>
              </w:rPr>
              <w:t>PRG</w:t>
            </w:r>
            <w:r w:rsidR="00DC58CA" w:rsidRPr="00DF0371">
              <w:rPr>
                <w:bCs/>
                <w:color w:val="auto"/>
                <w:sz w:val="22"/>
                <w:szCs w:val="22"/>
              </w:rPr>
              <w:t xml:space="preserve"> were keen to ‘go back to basics’ and look at</w:t>
            </w:r>
            <w:r>
              <w:rPr>
                <w:bCs/>
                <w:color w:val="auto"/>
                <w:sz w:val="22"/>
                <w:szCs w:val="22"/>
              </w:rPr>
              <w:t xml:space="preserve"> and compare</w:t>
            </w:r>
            <w:r w:rsidR="00DC58CA" w:rsidRPr="00DF0371">
              <w:rPr>
                <w:bCs/>
                <w:color w:val="auto"/>
                <w:sz w:val="22"/>
                <w:szCs w:val="22"/>
              </w:rPr>
              <w:t xml:space="preserve"> issues</w:t>
            </w:r>
            <w:r>
              <w:rPr>
                <w:bCs/>
                <w:color w:val="auto"/>
                <w:sz w:val="22"/>
                <w:szCs w:val="22"/>
              </w:rPr>
              <w:t xml:space="preserve"> previously surveyed</w:t>
            </w:r>
            <w:r w:rsidR="00DC58CA" w:rsidRPr="00DF0371">
              <w:rPr>
                <w:bCs/>
                <w:color w:val="auto"/>
                <w:sz w:val="22"/>
                <w:szCs w:val="22"/>
              </w:rPr>
              <w:t xml:space="preserve"> regarding their patient experience with regards to appointments, telephone access, seeing a GP of their choice.  </w:t>
            </w:r>
            <w:r>
              <w:rPr>
                <w:bCs/>
                <w:color w:val="auto"/>
                <w:sz w:val="22"/>
                <w:szCs w:val="22"/>
              </w:rPr>
              <w:t xml:space="preserve">The PRG </w:t>
            </w:r>
            <w:r w:rsidR="008F22E4">
              <w:rPr>
                <w:bCs/>
                <w:color w:val="auto"/>
                <w:sz w:val="22"/>
                <w:szCs w:val="22"/>
              </w:rPr>
              <w:t xml:space="preserve">also </w:t>
            </w:r>
            <w:r>
              <w:rPr>
                <w:bCs/>
                <w:color w:val="auto"/>
                <w:sz w:val="22"/>
                <w:szCs w:val="22"/>
              </w:rPr>
              <w:t xml:space="preserve">wanted </w:t>
            </w:r>
            <w:r w:rsidR="00AD0559">
              <w:rPr>
                <w:bCs/>
                <w:color w:val="auto"/>
                <w:sz w:val="22"/>
                <w:szCs w:val="22"/>
              </w:rPr>
              <w:t xml:space="preserve">a </w:t>
            </w:r>
            <w:r w:rsidR="00AD0559" w:rsidRPr="00DF0371">
              <w:rPr>
                <w:bCs/>
                <w:color w:val="auto"/>
                <w:sz w:val="22"/>
                <w:szCs w:val="22"/>
              </w:rPr>
              <w:t>view</w:t>
            </w:r>
            <w:r w:rsidR="00DC58CA" w:rsidRPr="00DF0371">
              <w:rPr>
                <w:bCs/>
                <w:color w:val="auto"/>
                <w:sz w:val="22"/>
                <w:szCs w:val="22"/>
              </w:rPr>
              <w:t xml:space="preserve"> of what the patients at </w:t>
            </w:r>
            <w:r>
              <w:rPr>
                <w:bCs/>
                <w:color w:val="auto"/>
                <w:sz w:val="22"/>
                <w:szCs w:val="22"/>
              </w:rPr>
              <w:t>Brook Lane Surgery</w:t>
            </w:r>
            <w:r w:rsidR="00DC58CA" w:rsidRPr="00DF0371">
              <w:rPr>
                <w:bCs/>
                <w:color w:val="auto"/>
                <w:sz w:val="22"/>
                <w:szCs w:val="22"/>
              </w:rPr>
              <w:t xml:space="preserve"> think about the services it receives from the GPs, Nurses and staff. </w:t>
            </w:r>
            <w:r w:rsidR="00DC58CA" w:rsidRPr="004C3900">
              <w:rPr>
                <w:b/>
                <w:bCs/>
                <w:color w:val="auto"/>
                <w:sz w:val="22"/>
                <w:szCs w:val="22"/>
              </w:rPr>
              <w:t xml:space="preserve"> </w:t>
            </w:r>
            <w:r w:rsidRPr="00F2784F">
              <w:rPr>
                <w:bCs/>
                <w:color w:val="auto"/>
                <w:sz w:val="22"/>
                <w:szCs w:val="22"/>
              </w:rPr>
              <w:t xml:space="preserve">To this end, </w:t>
            </w:r>
            <w:r w:rsidR="000D535D" w:rsidRPr="00F2784F">
              <w:rPr>
                <w:bCs/>
                <w:color w:val="auto"/>
                <w:sz w:val="22"/>
                <w:szCs w:val="22"/>
              </w:rPr>
              <w:t>at a meeting on 14</w:t>
            </w:r>
            <w:r w:rsidR="000D535D" w:rsidRPr="00F2784F">
              <w:rPr>
                <w:bCs/>
                <w:color w:val="auto"/>
                <w:sz w:val="22"/>
                <w:szCs w:val="22"/>
                <w:vertAlign w:val="superscript"/>
              </w:rPr>
              <w:t>th</w:t>
            </w:r>
            <w:r w:rsidR="000D535D" w:rsidRPr="00F2784F">
              <w:rPr>
                <w:bCs/>
                <w:color w:val="auto"/>
                <w:sz w:val="22"/>
                <w:szCs w:val="22"/>
              </w:rPr>
              <w:t xml:space="preserve"> September 2011, </w:t>
            </w:r>
            <w:r>
              <w:rPr>
                <w:bCs/>
                <w:color w:val="auto"/>
                <w:sz w:val="22"/>
                <w:szCs w:val="22"/>
              </w:rPr>
              <w:t>t</w:t>
            </w:r>
            <w:r w:rsidR="00DC58CA" w:rsidRPr="00DF0371">
              <w:rPr>
                <w:bCs/>
                <w:color w:val="auto"/>
                <w:sz w:val="22"/>
                <w:szCs w:val="22"/>
              </w:rPr>
              <w:t>he P</w:t>
            </w:r>
            <w:r>
              <w:rPr>
                <w:bCs/>
                <w:color w:val="auto"/>
                <w:sz w:val="22"/>
                <w:szCs w:val="22"/>
              </w:rPr>
              <w:t>RG decided to repeat the IPQ survey that the practice undertook in 2006</w:t>
            </w:r>
            <w:r w:rsidR="00AD0559">
              <w:rPr>
                <w:bCs/>
                <w:color w:val="auto"/>
                <w:sz w:val="22"/>
                <w:szCs w:val="22"/>
              </w:rPr>
              <w:t>, 2007</w:t>
            </w:r>
            <w:r>
              <w:rPr>
                <w:bCs/>
                <w:color w:val="auto"/>
                <w:sz w:val="22"/>
                <w:szCs w:val="22"/>
              </w:rPr>
              <w:t xml:space="preserve"> and 2008</w:t>
            </w:r>
            <w:r w:rsidRPr="004C3900">
              <w:rPr>
                <w:b/>
                <w:bCs/>
                <w:color w:val="auto"/>
                <w:sz w:val="22"/>
                <w:szCs w:val="22"/>
              </w:rPr>
              <w:t>.</w:t>
            </w:r>
            <w:r w:rsidR="004C3900" w:rsidRPr="004C3900">
              <w:rPr>
                <w:b/>
                <w:bCs/>
                <w:color w:val="auto"/>
                <w:sz w:val="22"/>
                <w:szCs w:val="22"/>
              </w:rPr>
              <w:t xml:space="preserve">  </w:t>
            </w:r>
            <w:r w:rsidR="004C3900" w:rsidRPr="00F2784F">
              <w:rPr>
                <w:bCs/>
                <w:color w:val="auto"/>
                <w:sz w:val="22"/>
                <w:szCs w:val="22"/>
              </w:rPr>
              <w:t>Having made this decision, the specific questions to be asked were inherent in the IPQ survey and not open to amendment.  Since the aim was to make a comparison with previous years, this was felt to be entirely appropriate.</w:t>
            </w:r>
          </w:p>
          <w:p w:rsidR="00B82E4D" w:rsidRPr="00DF0371" w:rsidRDefault="00B82E4D" w:rsidP="00B82E4D">
            <w:pPr>
              <w:rPr>
                <w:bCs/>
                <w:color w:val="auto"/>
                <w:sz w:val="22"/>
                <w:szCs w:val="22"/>
              </w:rPr>
            </w:pPr>
          </w:p>
        </w:tc>
      </w:tr>
    </w:tbl>
    <w:p w:rsidR="008133ED" w:rsidRPr="00982863" w:rsidRDefault="008133ED" w:rsidP="008133ED"/>
    <w:p w:rsidR="00B82E4D" w:rsidRDefault="00B82E4D" w:rsidP="00194622">
      <w:pPr>
        <w:jc w:val="both"/>
        <w:rPr>
          <w:b/>
        </w:rPr>
      </w:pPr>
    </w:p>
    <w:p w:rsidR="00B82E4D" w:rsidRDefault="00B82E4D" w:rsidP="00194622">
      <w:pPr>
        <w:jc w:val="both"/>
        <w:rPr>
          <w:b/>
        </w:rPr>
      </w:pPr>
    </w:p>
    <w:p w:rsidR="00B82E4D" w:rsidRDefault="00B82E4D" w:rsidP="00194622">
      <w:pPr>
        <w:jc w:val="both"/>
        <w:rPr>
          <w:b/>
        </w:rPr>
      </w:pPr>
    </w:p>
    <w:p w:rsidR="00B82E4D" w:rsidRDefault="00B82E4D" w:rsidP="00194622">
      <w:pPr>
        <w:jc w:val="both"/>
        <w:rPr>
          <w:b/>
        </w:rPr>
      </w:pPr>
    </w:p>
    <w:p w:rsidR="00B82E4D" w:rsidRDefault="00B82E4D" w:rsidP="00194622">
      <w:pPr>
        <w:jc w:val="both"/>
        <w:rPr>
          <w:b/>
        </w:rPr>
      </w:pPr>
    </w:p>
    <w:p w:rsidR="00B82E4D" w:rsidRDefault="00B82E4D" w:rsidP="00194622">
      <w:pPr>
        <w:jc w:val="both"/>
        <w:rPr>
          <w:b/>
        </w:rPr>
      </w:pPr>
    </w:p>
    <w:p w:rsidR="00B82E4D" w:rsidRDefault="00B82E4D" w:rsidP="00194622">
      <w:pPr>
        <w:jc w:val="both"/>
        <w:rPr>
          <w:b/>
        </w:rPr>
      </w:pPr>
    </w:p>
    <w:p w:rsidR="008133ED" w:rsidRPr="00982863" w:rsidRDefault="00B82E4D" w:rsidP="00194622">
      <w:pPr>
        <w:jc w:val="both"/>
        <w:rPr>
          <w:b/>
        </w:rPr>
      </w:pPr>
      <w:r>
        <w:rPr>
          <w:b/>
        </w:rPr>
        <w:t xml:space="preserve">A description of the manner in which </w:t>
      </w:r>
      <w:r w:rsidR="008133ED" w:rsidRPr="00982863">
        <w:rPr>
          <w:b/>
        </w:rPr>
        <w:t xml:space="preserve">the </w:t>
      </w:r>
      <w:r w:rsidR="00D400A1" w:rsidRPr="00982863">
        <w:rPr>
          <w:b/>
        </w:rPr>
        <w:t>Practice</w:t>
      </w:r>
      <w:r w:rsidR="008133ED" w:rsidRPr="00982863">
        <w:rPr>
          <w:b/>
        </w:rPr>
        <w:t xml:space="preserve"> sought to obtain the views of its registered patients</w:t>
      </w:r>
      <w:r>
        <w:rPr>
          <w:b/>
        </w:rPr>
        <w:t>:</w:t>
      </w:r>
    </w:p>
    <w:p w:rsidR="00DC58CA" w:rsidRPr="00982863" w:rsidRDefault="00DC58CA" w:rsidP="0019462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DC58CA" w:rsidRPr="00982863" w:rsidTr="00D37C05">
        <w:trPr>
          <w:trHeight w:val="4000"/>
        </w:trPr>
        <w:tc>
          <w:tcPr>
            <w:tcW w:w="9530" w:type="dxa"/>
            <w:shd w:val="clear" w:color="auto" w:fill="C6D9F1"/>
          </w:tcPr>
          <w:p w:rsidR="00B82E4D" w:rsidRDefault="00B82E4D" w:rsidP="00DC58CA">
            <w:pPr>
              <w:rPr>
                <w:bCs/>
                <w:color w:val="auto"/>
                <w:sz w:val="22"/>
                <w:szCs w:val="22"/>
              </w:rPr>
            </w:pPr>
          </w:p>
          <w:p w:rsidR="00DC58CA" w:rsidRPr="00DF0371" w:rsidRDefault="00DC58CA" w:rsidP="00DC58CA">
            <w:pPr>
              <w:rPr>
                <w:bCs/>
                <w:color w:val="auto"/>
                <w:sz w:val="22"/>
                <w:szCs w:val="22"/>
              </w:rPr>
            </w:pPr>
            <w:r w:rsidRPr="00DF0371">
              <w:rPr>
                <w:bCs/>
                <w:color w:val="auto"/>
                <w:sz w:val="22"/>
                <w:szCs w:val="22"/>
              </w:rPr>
              <w:t>The practice used a well established questionnaire (Improving Practice Questionnaire) which is widely used in the UK and presented it to the PRG for comment as to whether the questionnaire was suitable and met the areas/priorities to be included within the survey.  The PRG unanimously supported the use of t</w:t>
            </w:r>
            <w:r w:rsidR="00AA627A">
              <w:rPr>
                <w:bCs/>
                <w:color w:val="auto"/>
                <w:sz w:val="22"/>
                <w:szCs w:val="22"/>
              </w:rPr>
              <w:t>he IPQ within the p</w:t>
            </w:r>
            <w:r w:rsidRPr="00DF0371">
              <w:rPr>
                <w:bCs/>
                <w:color w:val="auto"/>
                <w:sz w:val="22"/>
                <w:szCs w:val="22"/>
              </w:rPr>
              <w:t xml:space="preserve">ractice, as they were happy in the knowledge that this particular survey had been used by over 4000 practices in the UK since 2004.  The PRG acknowledged that the IPQ was a reliable and sensitive tool that accurately measured patient satisfaction. </w:t>
            </w:r>
          </w:p>
          <w:p w:rsidR="00DC58CA" w:rsidRPr="00DF0371" w:rsidRDefault="00DC58CA" w:rsidP="00DC58CA">
            <w:pPr>
              <w:rPr>
                <w:bCs/>
                <w:color w:val="auto"/>
                <w:sz w:val="22"/>
                <w:szCs w:val="22"/>
              </w:rPr>
            </w:pPr>
          </w:p>
          <w:p w:rsidR="00982863" w:rsidRPr="00F2784F" w:rsidRDefault="00982863" w:rsidP="00982863">
            <w:pPr>
              <w:rPr>
                <w:bCs/>
                <w:color w:val="auto"/>
                <w:sz w:val="22"/>
                <w:szCs w:val="22"/>
              </w:rPr>
            </w:pPr>
            <w:r w:rsidRPr="00DF0371">
              <w:rPr>
                <w:bCs/>
                <w:color w:val="auto"/>
                <w:sz w:val="22"/>
                <w:szCs w:val="22"/>
              </w:rPr>
              <w:t>Prior to the survey the practice displayed posters in and around the surgery informing patients that a survey would be undertaken.  It also advised patients that the survey w</w:t>
            </w:r>
            <w:r w:rsidR="008F22E4">
              <w:rPr>
                <w:bCs/>
                <w:color w:val="auto"/>
                <w:sz w:val="22"/>
                <w:szCs w:val="22"/>
              </w:rPr>
              <w:t xml:space="preserve">as </w:t>
            </w:r>
            <w:r w:rsidRPr="00DF0371">
              <w:rPr>
                <w:bCs/>
                <w:color w:val="auto"/>
                <w:sz w:val="22"/>
                <w:szCs w:val="22"/>
              </w:rPr>
              <w:t xml:space="preserve">supported by its </w:t>
            </w:r>
            <w:r w:rsidR="002C25F6">
              <w:rPr>
                <w:bCs/>
                <w:color w:val="auto"/>
                <w:sz w:val="22"/>
                <w:szCs w:val="22"/>
              </w:rPr>
              <w:t>PRG</w:t>
            </w:r>
            <w:r w:rsidRPr="00DF0371">
              <w:rPr>
                <w:bCs/>
                <w:color w:val="auto"/>
                <w:sz w:val="22"/>
                <w:szCs w:val="22"/>
              </w:rPr>
              <w:t xml:space="preserve"> members</w:t>
            </w:r>
            <w:r w:rsidR="000D535D">
              <w:rPr>
                <w:bCs/>
                <w:color w:val="auto"/>
                <w:sz w:val="22"/>
                <w:szCs w:val="22"/>
              </w:rPr>
              <w:t xml:space="preserve"> </w:t>
            </w:r>
            <w:r w:rsidR="000D535D" w:rsidRPr="00F2784F">
              <w:rPr>
                <w:bCs/>
                <w:color w:val="auto"/>
                <w:sz w:val="22"/>
                <w:szCs w:val="22"/>
              </w:rPr>
              <w:t>at a meeting on 19</w:t>
            </w:r>
            <w:r w:rsidR="000D535D" w:rsidRPr="00F2784F">
              <w:rPr>
                <w:bCs/>
                <w:color w:val="auto"/>
                <w:sz w:val="22"/>
                <w:szCs w:val="22"/>
                <w:vertAlign w:val="superscript"/>
              </w:rPr>
              <w:t>th</w:t>
            </w:r>
            <w:r w:rsidR="000D535D" w:rsidRPr="00F2784F">
              <w:rPr>
                <w:bCs/>
                <w:color w:val="auto"/>
                <w:sz w:val="22"/>
                <w:szCs w:val="22"/>
              </w:rPr>
              <w:t xml:space="preserve"> October 2012</w:t>
            </w:r>
            <w:r w:rsidRPr="00F2784F">
              <w:rPr>
                <w:bCs/>
                <w:color w:val="auto"/>
                <w:sz w:val="22"/>
                <w:szCs w:val="22"/>
              </w:rPr>
              <w:t xml:space="preserve">.  </w:t>
            </w:r>
          </w:p>
          <w:p w:rsidR="008F22E4" w:rsidRPr="00DF0371" w:rsidRDefault="008F22E4" w:rsidP="00982863">
            <w:pPr>
              <w:rPr>
                <w:bCs/>
                <w:color w:val="auto"/>
                <w:sz w:val="22"/>
                <w:szCs w:val="22"/>
              </w:rPr>
            </w:pPr>
          </w:p>
          <w:p w:rsidR="00982863" w:rsidRPr="00DF0371" w:rsidRDefault="00982863" w:rsidP="00982863">
            <w:pPr>
              <w:rPr>
                <w:bCs/>
                <w:color w:val="auto"/>
                <w:sz w:val="22"/>
                <w:szCs w:val="22"/>
              </w:rPr>
            </w:pPr>
            <w:r w:rsidRPr="00DF0371">
              <w:rPr>
                <w:bCs/>
                <w:color w:val="auto"/>
                <w:sz w:val="22"/>
                <w:szCs w:val="22"/>
              </w:rPr>
              <w:t xml:space="preserve">Patients were asked </w:t>
            </w:r>
            <w:r w:rsidR="00B82E4D">
              <w:rPr>
                <w:bCs/>
                <w:color w:val="auto"/>
                <w:sz w:val="22"/>
                <w:szCs w:val="22"/>
              </w:rPr>
              <w:t>within the consultation setting</w:t>
            </w:r>
            <w:r w:rsidRPr="00DF0371">
              <w:rPr>
                <w:bCs/>
                <w:color w:val="auto"/>
                <w:sz w:val="22"/>
                <w:szCs w:val="22"/>
              </w:rPr>
              <w:t xml:space="preserve"> if they would be happy to partici</w:t>
            </w:r>
            <w:r w:rsidR="00AA627A">
              <w:rPr>
                <w:bCs/>
                <w:color w:val="auto"/>
                <w:sz w:val="22"/>
                <w:szCs w:val="22"/>
              </w:rPr>
              <w:t>pate in the local survey.  The p</w:t>
            </w:r>
            <w:r w:rsidRPr="00DF0371">
              <w:rPr>
                <w:bCs/>
                <w:color w:val="auto"/>
                <w:sz w:val="22"/>
                <w:szCs w:val="22"/>
              </w:rPr>
              <w:t xml:space="preserve">ractice looked at targeting various groups of patients and different times of the day (baby clinic, </w:t>
            </w:r>
            <w:r w:rsidR="00B82E4D">
              <w:rPr>
                <w:bCs/>
                <w:color w:val="auto"/>
                <w:sz w:val="22"/>
                <w:szCs w:val="22"/>
              </w:rPr>
              <w:t>extended access sessions</w:t>
            </w:r>
            <w:r w:rsidRPr="00DF0371">
              <w:rPr>
                <w:bCs/>
                <w:color w:val="auto"/>
                <w:sz w:val="22"/>
                <w:szCs w:val="22"/>
              </w:rPr>
              <w:t>, and general routine appointments with GP/Nurses).</w:t>
            </w:r>
          </w:p>
          <w:p w:rsidR="00982863" w:rsidRPr="00DF0371" w:rsidRDefault="00982863" w:rsidP="00982863">
            <w:pPr>
              <w:rPr>
                <w:bCs/>
                <w:color w:val="auto"/>
                <w:sz w:val="22"/>
                <w:szCs w:val="22"/>
              </w:rPr>
            </w:pPr>
          </w:p>
          <w:p w:rsidR="008F22E4" w:rsidRDefault="00DC58CA" w:rsidP="00DC58CA">
            <w:pPr>
              <w:rPr>
                <w:bCs/>
                <w:color w:val="auto"/>
                <w:sz w:val="22"/>
                <w:szCs w:val="22"/>
              </w:rPr>
            </w:pPr>
            <w:r w:rsidRPr="00DF0371">
              <w:rPr>
                <w:bCs/>
                <w:color w:val="auto"/>
                <w:sz w:val="22"/>
                <w:szCs w:val="22"/>
              </w:rPr>
              <w:t xml:space="preserve">The survey was conducted during </w:t>
            </w:r>
            <w:r w:rsidR="00F6052A">
              <w:rPr>
                <w:bCs/>
                <w:color w:val="auto"/>
                <w:sz w:val="22"/>
                <w:szCs w:val="22"/>
              </w:rPr>
              <w:t>October-December</w:t>
            </w:r>
            <w:r w:rsidRPr="00DF0371">
              <w:rPr>
                <w:bCs/>
                <w:color w:val="auto"/>
                <w:sz w:val="22"/>
                <w:szCs w:val="22"/>
              </w:rPr>
              <w:t xml:space="preserve"> 2011.  The PRG were </w:t>
            </w:r>
            <w:r w:rsidR="00F6052A">
              <w:rPr>
                <w:bCs/>
                <w:color w:val="auto"/>
                <w:sz w:val="22"/>
                <w:szCs w:val="22"/>
              </w:rPr>
              <w:t xml:space="preserve">not </w:t>
            </w:r>
            <w:r w:rsidRPr="00DF0371">
              <w:rPr>
                <w:bCs/>
                <w:color w:val="auto"/>
                <w:sz w:val="22"/>
                <w:szCs w:val="22"/>
              </w:rPr>
              <w:t>actively involved in ensuring that patients participated in the survey</w:t>
            </w:r>
            <w:r w:rsidR="00AA627A">
              <w:rPr>
                <w:bCs/>
                <w:color w:val="auto"/>
                <w:sz w:val="22"/>
                <w:szCs w:val="22"/>
              </w:rPr>
              <w:t xml:space="preserve"> but having struggled, this year, </w:t>
            </w:r>
            <w:r w:rsidR="00F6052A">
              <w:rPr>
                <w:bCs/>
                <w:color w:val="auto"/>
                <w:sz w:val="22"/>
                <w:szCs w:val="22"/>
              </w:rPr>
              <w:t>to achieve the minimum number of surveys required, the PRG will be actively involved in the next survey</w:t>
            </w:r>
            <w:r w:rsidRPr="00DF0371">
              <w:rPr>
                <w:bCs/>
                <w:color w:val="auto"/>
                <w:sz w:val="22"/>
                <w:szCs w:val="22"/>
              </w:rPr>
              <w:t xml:space="preserve"> by handing out questionnaires to patients before and </w:t>
            </w:r>
            <w:r w:rsidR="00AA627A">
              <w:rPr>
                <w:bCs/>
                <w:color w:val="auto"/>
                <w:sz w:val="22"/>
                <w:szCs w:val="22"/>
              </w:rPr>
              <w:t>after their appointment at the p</w:t>
            </w:r>
            <w:r w:rsidRPr="00DF0371">
              <w:rPr>
                <w:bCs/>
                <w:color w:val="auto"/>
                <w:sz w:val="22"/>
                <w:szCs w:val="22"/>
              </w:rPr>
              <w:t>ractice.</w:t>
            </w:r>
          </w:p>
          <w:p w:rsidR="008F22E4" w:rsidRDefault="008F22E4" w:rsidP="00DC58CA">
            <w:pPr>
              <w:rPr>
                <w:bCs/>
                <w:color w:val="auto"/>
                <w:sz w:val="22"/>
                <w:szCs w:val="22"/>
              </w:rPr>
            </w:pPr>
          </w:p>
          <w:p w:rsidR="00DC58CA" w:rsidRPr="00DF0371" w:rsidRDefault="00DC58CA" w:rsidP="00DC58CA">
            <w:pPr>
              <w:rPr>
                <w:bCs/>
                <w:color w:val="auto"/>
                <w:sz w:val="22"/>
                <w:szCs w:val="22"/>
              </w:rPr>
            </w:pPr>
            <w:r w:rsidRPr="00DF0371">
              <w:rPr>
                <w:bCs/>
                <w:color w:val="auto"/>
                <w:sz w:val="22"/>
                <w:szCs w:val="22"/>
              </w:rPr>
              <w:t>Questionnaires were completed b</w:t>
            </w:r>
            <w:r w:rsidR="00AA627A">
              <w:rPr>
                <w:bCs/>
                <w:color w:val="auto"/>
                <w:sz w:val="22"/>
                <w:szCs w:val="22"/>
              </w:rPr>
              <w:t>y patients and returned to the p</w:t>
            </w:r>
            <w:r w:rsidRPr="00DF0371">
              <w:rPr>
                <w:bCs/>
                <w:color w:val="auto"/>
                <w:sz w:val="22"/>
                <w:szCs w:val="22"/>
              </w:rPr>
              <w:t xml:space="preserve">ractice via </w:t>
            </w:r>
            <w:r w:rsidR="00F6052A">
              <w:rPr>
                <w:bCs/>
                <w:color w:val="auto"/>
                <w:sz w:val="22"/>
                <w:szCs w:val="22"/>
              </w:rPr>
              <w:t>a survey box</w:t>
            </w:r>
            <w:r w:rsidRPr="00DF0371">
              <w:rPr>
                <w:bCs/>
                <w:color w:val="auto"/>
                <w:sz w:val="22"/>
                <w:szCs w:val="22"/>
              </w:rPr>
              <w:t>.  A total of 2</w:t>
            </w:r>
            <w:r w:rsidR="00F6052A">
              <w:rPr>
                <w:bCs/>
                <w:color w:val="auto"/>
                <w:sz w:val="22"/>
                <w:szCs w:val="22"/>
              </w:rPr>
              <w:t>50</w:t>
            </w:r>
            <w:r w:rsidRPr="00DF0371">
              <w:rPr>
                <w:bCs/>
                <w:color w:val="auto"/>
                <w:sz w:val="22"/>
                <w:szCs w:val="22"/>
              </w:rPr>
              <w:t xml:space="preserve"> questionnaires were completed and sent to CFEP UK for analysis and a report of the findings was compiled.</w:t>
            </w:r>
          </w:p>
          <w:p w:rsidR="00DC58CA" w:rsidRPr="00DF0371" w:rsidRDefault="00DC58CA" w:rsidP="00CD131C">
            <w:pPr>
              <w:rPr>
                <w:bCs/>
                <w:color w:val="auto"/>
                <w:sz w:val="22"/>
                <w:szCs w:val="22"/>
              </w:rPr>
            </w:pPr>
          </w:p>
          <w:p w:rsidR="00DC58CA" w:rsidRPr="00DF0371" w:rsidRDefault="00DC58CA" w:rsidP="00CD131C">
            <w:pPr>
              <w:rPr>
                <w:bCs/>
                <w:color w:val="auto"/>
                <w:sz w:val="22"/>
                <w:szCs w:val="22"/>
              </w:rPr>
            </w:pPr>
          </w:p>
        </w:tc>
      </w:tr>
    </w:tbl>
    <w:p w:rsidR="008133ED" w:rsidRDefault="008133ED" w:rsidP="008133ED"/>
    <w:p w:rsidR="00982863" w:rsidRDefault="00982863" w:rsidP="008133ED"/>
    <w:p w:rsidR="00982863" w:rsidRPr="00982863" w:rsidRDefault="00982863" w:rsidP="008133ED"/>
    <w:p w:rsidR="008133ED" w:rsidRDefault="00F6052A" w:rsidP="00194622">
      <w:pPr>
        <w:jc w:val="both"/>
        <w:rPr>
          <w:b/>
        </w:rPr>
      </w:pPr>
      <w:r>
        <w:rPr>
          <w:b/>
        </w:rPr>
        <w:t>A descrip</w:t>
      </w:r>
      <w:r w:rsidR="00AF442B">
        <w:rPr>
          <w:b/>
        </w:rPr>
        <w:t>tion of the steps taken by the P</w:t>
      </w:r>
      <w:r>
        <w:rPr>
          <w:b/>
        </w:rPr>
        <w:t>ractice to provide an opportunity for the PRG to discuss the contents of the action plan:</w:t>
      </w:r>
    </w:p>
    <w:p w:rsidR="00982863" w:rsidRPr="00982863" w:rsidRDefault="00982863" w:rsidP="0019462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194622" w:rsidRPr="00982863" w:rsidTr="00DF0371">
        <w:trPr>
          <w:trHeight w:val="3064"/>
        </w:trPr>
        <w:tc>
          <w:tcPr>
            <w:tcW w:w="9530" w:type="dxa"/>
            <w:shd w:val="clear" w:color="auto" w:fill="C6D9F1"/>
          </w:tcPr>
          <w:p w:rsidR="00194622" w:rsidRPr="00DF0371" w:rsidRDefault="00194622" w:rsidP="008133ED">
            <w:pPr>
              <w:rPr>
                <w:color w:val="auto"/>
                <w:sz w:val="22"/>
                <w:szCs w:val="22"/>
              </w:rPr>
            </w:pPr>
          </w:p>
          <w:p w:rsidR="00982863" w:rsidRPr="00DF0371" w:rsidRDefault="00982863" w:rsidP="00982863">
            <w:pPr>
              <w:rPr>
                <w:bCs/>
                <w:color w:val="auto"/>
                <w:sz w:val="22"/>
                <w:szCs w:val="22"/>
              </w:rPr>
            </w:pPr>
            <w:r w:rsidRPr="00DF0371">
              <w:rPr>
                <w:bCs/>
                <w:color w:val="auto"/>
                <w:sz w:val="22"/>
                <w:szCs w:val="22"/>
              </w:rPr>
              <w:t xml:space="preserve">The practice received an analysis of the local patient survey which </w:t>
            </w:r>
            <w:r w:rsidR="00AA627A">
              <w:rPr>
                <w:bCs/>
                <w:color w:val="auto"/>
                <w:sz w:val="22"/>
                <w:szCs w:val="22"/>
              </w:rPr>
              <w:t>pinpointed the areas where the p</w:t>
            </w:r>
            <w:r w:rsidRPr="00DF0371">
              <w:rPr>
                <w:bCs/>
                <w:color w:val="auto"/>
                <w:sz w:val="22"/>
                <w:szCs w:val="22"/>
              </w:rPr>
              <w:t>ractice had scored well and also those areas where improvem</w:t>
            </w:r>
            <w:r w:rsidR="00AA627A">
              <w:rPr>
                <w:bCs/>
                <w:color w:val="auto"/>
                <w:sz w:val="22"/>
                <w:szCs w:val="22"/>
              </w:rPr>
              <w:t>ents might be needed. The analysis</w:t>
            </w:r>
            <w:r w:rsidRPr="00DF0371">
              <w:rPr>
                <w:bCs/>
                <w:color w:val="auto"/>
                <w:sz w:val="22"/>
                <w:szCs w:val="22"/>
              </w:rPr>
              <w:t xml:space="preserve"> detailed a page by page </w:t>
            </w:r>
            <w:r w:rsidR="00AA627A">
              <w:rPr>
                <w:bCs/>
                <w:color w:val="auto"/>
                <w:sz w:val="22"/>
                <w:szCs w:val="22"/>
              </w:rPr>
              <w:t>guide to interpretation of the p</w:t>
            </w:r>
            <w:r w:rsidRPr="00DF0371">
              <w:rPr>
                <w:bCs/>
                <w:color w:val="auto"/>
                <w:sz w:val="22"/>
                <w:szCs w:val="22"/>
              </w:rPr>
              <w:t xml:space="preserve">ractice report to aid the practice and </w:t>
            </w:r>
            <w:r w:rsidR="002C25F6">
              <w:rPr>
                <w:bCs/>
                <w:color w:val="auto"/>
                <w:sz w:val="22"/>
                <w:szCs w:val="22"/>
              </w:rPr>
              <w:t>PRG</w:t>
            </w:r>
            <w:r w:rsidRPr="00DF0371">
              <w:rPr>
                <w:bCs/>
                <w:color w:val="auto"/>
                <w:sz w:val="22"/>
                <w:szCs w:val="22"/>
              </w:rPr>
              <w:t xml:space="preserve"> in understanding the results.</w:t>
            </w:r>
          </w:p>
          <w:p w:rsidR="00982863" w:rsidRPr="00DF0371" w:rsidRDefault="00982863" w:rsidP="00982863">
            <w:pPr>
              <w:rPr>
                <w:bCs/>
                <w:color w:val="auto"/>
                <w:sz w:val="22"/>
                <w:szCs w:val="22"/>
              </w:rPr>
            </w:pPr>
          </w:p>
          <w:p w:rsidR="00982863" w:rsidRPr="00DF0371" w:rsidRDefault="00982863" w:rsidP="00F6052A">
            <w:pPr>
              <w:rPr>
                <w:color w:val="auto"/>
                <w:sz w:val="22"/>
                <w:szCs w:val="22"/>
              </w:rPr>
            </w:pPr>
            <w:r w:rsidRPr="00DF0371">
              <w:rPr>
                <w:bCs/>
                <w:color w:val="auto"/>
                <w:sz w:val="22"/>
                <w:szCs w:val="22"/>
              </w:rPr>
              <w:t xml:space="preserve">The results were discussed in detail at a meeting in </w:t>
            </w:r>
            <w:r w:rsidR="00F6052A">
              <w:rPr>
                <w:bCs/>
                <w:color w:val="auto"/>
                <w:sz w:val="22"/>
                <w:szCs w:val="22"/>
              </w:rPr>
              <w:t>February 2012</w:t>
            </w:r>
            <w:r w:rsidRPr="00DF0371">
              <w:rPr>
                <w:bCs/>
                <w:color w:val="auto"/>
                <w:sz w:val="22"/>
                <w:szCs w:val="22"/>
              </w:rPr>
              <w:t xml:space="preserve">, which enabled the </w:t>
            </w:r>
            <w:r w:rsidR="002C25F6">
              <w:rPr>
                <w:bCs/>
                <w:color w:val="auto"/>
                <w:sz w:val="22"/>
                <w:szCs w:val="22"/>
              </w:rPr>
              <w:t>PRG</w:t>
            </w:r>
            <w:r w:rsidRPr="00DF0371">
              <w:rPr>
                <w:bCs/>
                <w:color w:val="auto"/>
                <w:sz w:val="22"/>
                <w:szCs w:val="22"/>
              </w:rPr>
              <w:t xml:space="preserve"> to compile an action plan based</w:t>
            </w:r>
            <w:r w:rsidR="00AA627A">
              <w:rPr>
                <w:bCs/>
                <w:color w:val="auto"/>
                <w:sz w:val="22"/>
                <w:szCs w:val="22"/>
              </w:rPr>
              <w:t xml:space="preserve"> on the findings/results.  The p</w:t>
            </w:r>
            <w:r w:rsidRPr="00DF0371">
              <w:rPr>
                <w:bCs/>
                <w:color w:val="auto"/>
                <w:sz w:val="22"/>
                <w:szCs w:val="22"/>
              </w:rPr>
              <w:t>ract</w:t>
            </w:r>
            <w:r w:rsidR="00F6052A">
              <w:rPr>
                <w:bCs/>
                <w:color w:val="auto"/>
                <w:sz w:val="22"/>
                <w:szCs w:val="22"/>
              </w:rPr>
              <w:t>ice was able to agree this</w:t>
            </w:r>
            <w:r w:rsidRPr="00DF0371">
              <w:rPr>
                <w:bCs/>
                <w:color w:val="auto"/>
                <w:sz w:val="22"/>
                <w:szCs w:val="22"/>
              </w:rPr>
              <w:t xml:space="preserve"> action plan</w:t>
            </w:r>
            <w:r w:rsidR="00F6052A">
              <w:rPr>
                <w:bCs/>
                <w:color w:val="auto"/>
                <w:sz w:val="22"/>
                <w:szCs w:val="22"/>
              </w:rPr>
              <w:t>.</w:t>
            </w:r>
          </w:p>
        </w:tc>
      </w:tr>
    </w:tbl>
    <w:p w:rsidR="008133ED" w:rsidRPr="00982863" w:rsidRDefault="008133ED" w:rsidP="008133ED"/>
    <w:p w:rsidR="006C1037" w:rsidRDefault="006C1037" w:rsidP="00194622">
      <w:pPr>
        <w:jc w:val="both"/>
        <w:rPr>
          <w:b/>
        </w:rPr>
      </w:pPr>
    </w:p>
    <w:p w:rsidR="006C1037" w:rsidRDefault="006C1037" w:rsidP="00194622">
      <w:pPr>
        <w:jc w:val="both"/>
        <w:rPr>
          <w:b/>
        </w:rPr>
      </w:pPr>
    </w:p>
    <w:p w:rsidR="006C1037" w:rsidRDefault="006C1037" w:rsidP="00194622">
      <w:pPr>
        <w:jc w:val="both"/>
        <w:rPr>
          <w:b/>
        </w:rPr>
      </w:pPr>
    </w:p>
    <w:p w:rsidR="00C14DFE" w:rsidRDefault="00C14DFE" w:rsidP="00194622">
      <w:pPr>
        <w:jc w:val="both"/>
        <w:rPr>
          <w:b/>
        </w:rPr>
      </w:pPr>
    </w:p>
    <w:p w:rsidR="009306C2" w:rsidRDefault="008133ED" w:rsidP="00194622">
      <w:pPr>
        <w:jc w:val="both"/>
        <w:rPr>
          <w:b/>
        </w:rPr>
      </w:pPr>
      <w:r w:rsidRPr="00982863">
        <w:rPr>
          <w:b/>
        </w:rPr>
        <w:t xml:space="preserve">A description of the </w:t>
      </w:r>
      <w:r w:rsidR="00A96625">
        <w:rPr>
          <w:b/>
        </w:rPr>
        <w:t xml:space="preserve">findings or proposals </w:t>
      </w:r>
      <w:r w:rsidR="00AF442B">
        <w:rPr>
          <w:b/>
        </w:rPr>
        <w:t>that arose from the local P</w:t>
      </w:r>
      <w:r w:rsidR="0064255D">
        <w:rPr>
          <w:b/>
        </w:rPr>
        <w:t>ractice survey:</w:t>
      </w:r>
      <w:r w:rsidRPr="00982863">
        <w:rPr>
          <w:b/>
        </w:rPr>
        <w:t xml:space="preserve"> </w:t>
      </w:r>
    </w:p>
    <w:p w:rsidR="009306C2" w:rsidRPr="00982863" w:rsidRDefault="009306C2" w:rsidP="0019462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194622" w:rsidRPr="00982863" w:rsidTr="00D37C05">
        <w:trPr>
          <w:trHeight w:val="3600"/>
        </w:trPr>
        <w:tc>
          <w:tcPr>
            <w:tcW w:w="9530" w:type="dxa"/>
            <w:shd w:val="clear" w:color="auto" w:fill="C6D9F1"/>
          </w:tcPr>
          <w:p w:rsidR="006C1037" w:rsidRDefault="006C1037" w:rsidP="00DF0371">
            <w:pPr>
              <w:rPr>
                <w:bCs/>
                <w:color w:val="auto"/>
                <w:sz w:val="22"/>
                <w:szCs w:val="22"/>
              </w:rPr>
            </w:pPr>
          </w:p>
          <w:p w:rsidR="00982863" w:rsidRPr="00DF0371" w:rsidRDefault="00982863" w:rsidP="00DF0371">
            <w:pPr>
              <w:rPr>
                <w:bCs/>
                <w:color w:val="auto"/>
                <w:sz w:val="22"/>
                <w:szCs w:val="22"/>
              </w:rPr>
            </w:pPr>
            <w:r w:rsidRPr="00DF0371">
              <w:rPr>
                <w:bCs/>
                <w:color w:val="auto"/>
                <w:sz w:val="22"/>
                <w:szCs w:val="22"/>
              </w:rPr>
              <w:t xml:space="preserve">Patients were asked a total of 28 questions </w:t>
            </w:r>
            <w:r w:rsidR="008F22E4">
              <w:rPr>
                <w:bCs/>
                <w:color w:val="auto"/>
                <w:sz w:val="22"/>
                <w:szCs w:val="22"/>
              </w:rPr>
              <w:t>wi</w:t>
            </w:r>
            <w:r w:rsidRPr="00DF0371">
              <w:rPr>
                <w:bCs/>
                <w:color w:val="auto"/>
                <w:sz w:val="22"/>
                <w:szCs w:val="22"/>
              </w:rPr>
              <w:t>th regards to the practice; the practitioner; the staff and areas around complaints, illness prevention and reminder systems.</w:t>
            </w:r>
          </w:p>
          <w:p w:rsidR="00982863" w:rsidRPr="00DF0371" w:rsidRDefault="00982863" w:rsidP="00DF0371">
            <w:pPr>
              <w:rPr>
                <w:bCs/>
                <w:color w:val="auto"/>
                <w:sz w:val="22"/>
                <w:szCs w:val="22"/>
              </w:rPr>
            </w:pPr>
          </w:p>
          <w:p w:rsidR="00A96625" w:rsidRDefault="00AA627A" w:rsidP="00DF0371">
            <w:pPr>
              <w:rPr>
                <w:bCs/>
                <w:color w:val="auto"/>
                <w:sz w:val="22"/>
                <w:szCs w:val="22"/>
              </w:rPr>
            </w:pPr>
            <w:r>
              <w:rPr>
                <w:bCs/>
                <w:color w:val="auto"/>
                <w:sz w:val="22"/>
                <w:szCs w:val="22"/>
              </w:rPr>
              <w:t>The p</w:t>
            </w:r>
            <w:r w:rsidR="00982863" w:rsidRPr="00DF0371">
              <w:rPr>
                <w:bCs/>
                <w:color w:val="auto"/>
                <w:sz w:val="22"/>
                <w:szCs w:val="22"/>
              </w:rPr>
              <w:t xml:space="preserve">ractice received many comments regarding </w:t>
            </w:r>
            <w:r w:rsidR="00A96625">
              <w:rPr>
                <w:bCs/>
                <w:color w:val="auto"/>
                <w:sz w:val="22"/>
                <w:szCs w:val="22"/>
              </w:rPr>
              <w:t>its ‘dismal</w:t>
            </w:r>
            <w:r w:rsidR="008F22E4">
              <w:rPr>
                <w:bCs/>
                <w:color w:val="auto"/>
                <w:sz w:val="22"/>
                <w:szCs w:val="22"/>
              </w:rPr>
              <w:t>’</w:t>
            </w:r>
            <w:r w:rsidR="00A96625">
              <w:rPr>
                <w:bCs/>
                <w:color w:val="auto"/>
                <w:sz w:val="22"/>
                <w:szCs w:val="22"/>
              </w:rPr>
              <w:t xml:space="preserve"> waiting room</w:t>
            </w:r>
            <w:r w:rsidR="007449B4">
              <w:rPr>
                <w:bCs/>
                <w:color w:val="auto"/>
                <w:sz w:val="22"/>
                <w:szCs w:val="22"/>
              </w:rPr>
              <w:t>, the</w:t>
            </w:r>
            <w:r w:rsidR="00A96625">
              <w:rPr>
                <w:bCs/>
                <w:color w:val="auto"/>
                <w:sz w:val="22"/>
                <w:szCs w:val="22"/>
              </w:rPr>
              <w:t xml:space="preserve"> speed at which telephone calls are answered and better execution of the available telephone appointments.</w:t>
            </w:r>
          </w:p>
          <w:p w:rsidR="00A96625" w:rsidRDefault="00A96625" w:rsidP="00DF0371">
            <w:pPr>
              <w:rPr>
                <w:bCs/>
                <w:color w:val="auto"/>
                <w:sz w:val="22"/>
                <w:szCs w:val="22"/>
              </w:rPr>
            </w:pPr>
          </w:p>
          <w:p w:rsidR="00982863" w:rsidRPr="00DF0371" w:rsidRDefault="00A96625" w:rsidP="00DF0371">
            <w:pPr>
              <w:rPr>
                <w:bCs/>
                <w:color w:val="auto"/>
                <w:sz w:val="22"/>
                <w:szCs w:val="22"/>
              </w:rPr>
            </w:pPr>
            <w:r>
              <w:rPr>
                <w:bCs/>
                <w:color w:val="auto"/>
                <w:sz w:val="22"/>
                <w:szCs w:val="22"/>
              </w:rPr>
              <w:t>Of the 28 questions, the practice’s mean percentage scores fell in the highest 25% of all means for 14 questions, the middle 50% of all means for 13 questions and the lowest 25% of all means for just 1 question.</w:t>
            </w:r>
            <w:r w:rsidR="00982863" w:rsidRPr="00DF0371">
              <w:rPr>
                <w:bCs/>
                <w:color w:val="auto"/>
                <w:sz w:val="22"/>
                <w:szCs w:val="22"/>
              </w:rPr>
              <w:t xml:space="preserve">  </w:t>
            </w:r>
          </w:p>
          <w:p w:rsidR="00982863" w:rsidRPr="00DF0371" w:rsidRDefault="00982863" w:rsidP="00DF0371">
            <w:pPr>
              <w:rPr>
                <w:bCs/>
                <w:color w:val="auto"/>
                <w:sz w:val="22"/>
                <w:szCs w:val="22"/>
              </w:rPr>
            </w:pPr>
          </w:p>
          <w:p w:rsidR="00982863" w:rsidRDefault="00982863" w:rsidP="00DF0371">
            <w:pPr>
              <w:rPr>
                <w:bCs/>
                <w:color w:val="auto"/>
                <w:sz w:val="22"/>
                <w:szCs w:val="22"/>
              </w:rPr>
            </w:pPr>
            <w:r w:rsidRPr="00DF0371">
              <w:rPr>
                <w:bCs/>
                <w:color w:val="auto"/>
                <w:sz w:val="22"/>
                <w:szCs w:val="22"/>
              </w:rPr>
              <w:t xml:space="preserve">In reviewing the order of performance with benchmark means scores, respect shown </w:t>
            </w:r>
            <w:r w:rsidR="00A96625">
              <w:rPr>
                <w:bCs/>
                <w:color w:val="auto"/>
                <w:sz w:val="22"/>
                <w:szCs w:val="22"/>
              </w:rPr>
              <w:t xml:space="preserve">and ability to listen </w:t>
            </w:r>
            <w:r w:rsidRPr="00DF0371">
              <w:rPr>
                <w:bCs/>
                <w:color w:val="auto"/>
                <w:sz w:val="22"/>
                <w:szCs w:val="22"/>
              </w:rPr>
              <w:t>showed the highest mean score</w:t>
            </w:r>
            <w:r w:rsidR="00A96625">
              <w:rPr>
                <w:bCs/>
                <w:color w:val="auto"/>
                <w:sz w:val="22"/>
                <w:szCs w:val="22"/>
              </w:rPr>
              <w:t>s</w:t>
            </w:r>
            <w:r w:rsidRPr="00DF0371">
              <w:rPr>
                <w:bCs/>
                <w:color w:val="auto"/>
                <w:sz w:val="22"/>
                <w:szCs w:val="22"/>
              </w:rPr>
              <w:t>, followed by warmth</w:t>
            </w:r>
            <w:r w:rsidR="00A96625">
              <w:rPr>
                <w:bCs/>
                <w:color w:val="auto"/>
                <w:sz w:val="22"/>
                <w:szCs w:val="22"/>
              </w:rPr>
              <w:t xml:space="preserve"> of greeting by practitioner</w:t>
            </w:r>
            <w:r w:rsidR="00AF234C">
              <w:rPr>
                <w:bCs/>
                <w:color w:val="auto"/>
                <w:sz w:val="22"/>
                <w:szCs w:val="22"/>
              </w:rPr>
              <w:t xml:space="preserve">, ability to explain, </w:t>
            </w:r>
            <w:r w:rsidRPr="00DF0371">
              <w:rPr>
                <w:bCs/>
                <w:color w:val="auto"/>
                <w:sz w:val="22"/>
                <w:szCs w:val="22"/>
              </w:rPr>
              <w:t>confidence in ability</w:t>
            </w:r>
            <w:r w:rsidR="00AF234C">
              <w:rPr>
                <w:bCs/>
                <w:color w:val="auto"/>
                <w:sz w:val="22"/>
                <w:szCs w:val="22"/>
              </w:rPr>
              <w:t xml:space="preserve"> and recommendation of practitioner</w:t>
            </w:r>
            <w:r w:rsidRPr="00DF0371">
              <w:rPr>
                <w:bCs/>
                <w:color w:val="auto"/>
                <w:sz w:val="22"/>
                <w:szCs w:val="22"/>
              </w:rPr>
              <w:t>.  The lowest mean score</w:t>
            </w:r>
            <w:r w:rsidR="00AF234C">
              <w:rPr>
                <w:bCs/>
                <w:color w:val="auto"/>
                <w:sz w:val="22"/>
                <w:szCs w:val="22"/>
              </w:rPr>
              <w:t xml:space="preserve"> was</w:t>
            </w:r>
            <w:r w:rsidRPr="00DF0371">
              <w:rPr>
                <w:bCs/>
                <w:color w:val="auto"/>
                <w:sz w:val="22"/>
                <w:szCs w:val="22"/>
              </w:rPr>
              <w:t xml:space="preserve"> with regards to </w:t>
            </w:r>
            <w:r w:rsidR="00AF234C">
              <w:rPr>
                <w:bCs/>
                <w:color w:val="auto"/>
                <w:sz w:val="22"/>
                <w:szCs w:val="22"/>
              </w:rPr>
              <w:t>speaking to a practitioner on the telephone</w:t>
            </w:r>
            <w:r w:rsidRPr="00DF0371">
              <w:rPr>
                <w:bCs/>
                <w:color w:val="auto"/>
                <w:sz w:val="22"/>
                <w:szCs w:val="22"/>
              </w:rPr>
              <w:t>.</w:t>
            </w:r>
          </w:p>
          <w:p w:rsidR="00AF234C" w:rsidRDefault="00AF234C" w:rsidP="00DF0371">
            <w:pPr>
              <w:rPr>
                <w:bCs/>
                <w:color w:val="auto"/>
                <w:sz w:val="22"/>
                <w:szCs w:val="22"/>
              </w:rPr>
            </w:pPr>
          </w:p>
          <w:p w:rsidR="00AF234C" w:rsidRPr="00DF0371" w:rsidRDefault="00AF234C" w:rsidP="00DF0371">
            <w:pPr>
              <w:rPr>
                <w:bCs/>
                <w:color w:val="auto"/>
                <w:sz w:val="22"/>
                <w:szCs w:val="22"/>
              </w:rPr>
            </w:pPr>
            <w:r>
              <w:rPr>
                <w:bCs/>
                <w:color w:val="auto"/>
                <w:sz w:val="22"/>
                <w:szCs w:val="22"/>
              </w:rPr>
              <w:t>Our ov</w:t>
            </w:r>
            <w:r w:rsidR="00AA627A">
              <w:rPr>
                <w:bCs/>
                <w:color w:val="auto"/>
                <w:sz w:val="22"/>
                <w:szCs w:val="22"/>
              </w:rPr>
              <w:t>erall score is higher than the n</w:t>
            </w:r>
            <w:r>
              <w:rPr>
                <w:bCs/>
                <w:color w:val="auto"/>
                <w:sz w:val="22"/>
                <w:szCs w:val="22"/>
              </w:rPr>
              <w:t>ational mean score and is the highest we have ever achieved using this survey.</w:t>
            </w:r>
          </w:p>
          <w:p w:rsidR="00982863" w:rsidRPr="00DF0371" w:rsidRDefault="00982863" w:rsidP="00DF0371">
            <w:pPr>
              <w:rPr>
                <w:bCs/>
                <w:color w:val="auto"/>
                <w:sz w:val="22"/>
                <w:szCs w:val="22"/>
              </w:rPr>
            </w:pPr>
          </w:p>
          <w:p w:rsidR="00982863" w:rsidRDefault="003B2E04" w:rsidP="00B446A4">
            <w:pPr>
              <w:tabs>
                <w:tab w:val="num" w:pos="720"/>
              </w:tabs>
              <w:rPr>
                <w:b/>
                <w:bCs/>
                <w:color w:val="auto"/>
                <w:sz w:val="22"/>
                <w:szCs w:val="22"/>
                <w:u w:val="single"/>
              </w:rPr>
            </w:pPr>
            <w:r>
              <w:rPr>
                <w:b/>
                <w:bCs/>
                <w:color w:val="auto"/>
                <w:sz w:val="22"/>
                <w:szCs w:val="22"/>
                <w:u w:val="single"/>
              </w:rPr>
              <w:t>Sample of r</w:t>
            </w:r>
            <w:r w:rsidR="00982863" w:rsidRPr="00B446A4">
              <w:rPr>
                <w:b/>
                <w:bCs/>
                <w:color w:val="auto"/>
                <w:sz w:val="22"/>
                <w:szCs w:val="22"/>
                <w:u w:val="single"/>
              </w:rPr>
              <w:t>esponses found to be positive</w:t>
            </w:r>
          </w:p>
          <w:p w:rsidR="00AF234C" w:rsidRPr="00DF0371" w:rsidRDefault="00AF234C" w:rsidP="00B446A4">
            <w:pPr>
              <w:tabs>
                <w:tab w:val="num" w:pos="720"/>
              </w:tabs>
              <w:rPr>
                <w:bCs/>
                <w:color w:val="auto"/>
                <w:sz w:val="22"/>
                <w:szCs w:val="22"/>
              </w:rPr>
            </w:pPr>
          </w:p>
          <w:p w:rsidR="00AF234C" w:rsidRDefault="00AF234C" w:rsidP="00DF0371">
            <w:pPr>
              <w:rPr>
                <w:bCs/>
                <w:color w:val="auto"/>
                <w:sz w:val="22"/>
                <w:szCs w:val="22"/>
              </w:rPr>
            </w:pPr>
            <w:r>
              <w:rPr>
                <w:bCs/>
                <w:color w:val="auto"/>
                <w:sz w:val="22"/>
                <w:szCs w:val="22"/>
              </w:rPr>
              <w:t>As a relatively new patient I am very impressed with all services to date</w:t>
            </w:r>
          </w:p>
          <w:p w:rsidR="00AF234C" w:rsidRDefault="00AF234C" w:rsidP="00DF0371">
            <w:pPr>
              <w:rPr>
                <w:bCs/>
                <w:color w:val="auto"/>
                <w:sz w:val="22"/>
                <w:szCs w:val="22"/>
              </w:rPr>
            </w:pPr>
          </w:p>
          <w:p w:rsidR="00AF234C" w:rsidRDefault="00AF234C" w:rsidP="00DF0371">
            <w:pPr>
              <w:rPr>
                <w:bCs/>
                <w:color w:val="auto"/>
                <w:sz w:val="22"/>
                <w:szCs w:val="22"/>
              </w:rPr>
            </w:pPr>
            <w:r>
              <w:rPr>
                <w:bCs/>
                <w:color w:val="auto"/>
                <w:sz w:val="22"/>
                <w:szCs w:val="22"/>
              </w:rPr>
              <w:t>Very satisfied, please do not lose the personal atmosphere of the practice</w:t>
            </w:r>
          </w:p>
          <w:p w:rsidR="00AF234C" w:rsidRDefault="00AF234C" w:rsidP="00DF0371">
            <w:pPr>
              <w:rPr>
                <w:bCs/>
                <w:color w:val="auto"/>
                <w:sz w:val="22"/>
                <w:szCs w:val="22"/>
              </w:rPr>
            </w:pPr>
          </w:p>
          <w:p w:rsidR="00AF234C" w:rsidRDefault="00AF234C" w:rsidP="00DF0371">
            <w:pPr>
              <w:rPr>
                <w:bCs/>
                <w:color w:val="auto"/>
                <w:sz w:val="22"/>
                <w:szCs w:val="22"/>
              </w:rPr>
            </w:pPr>
            <w:r>
              <w:rPr>
                <w:bCs/>
                <w:color w:val="auto"/>
                <w:sz w:val="22"/>
                <w:szCs w:val="22"/>
              </w:rPr>
              <w:t>Now offer late and early appointments 2 days a week, a great improvement</w:t>
            </w:r>
          </w:p>
          <w:p w:rsidR="00AF234C" w:rsidRDefault="00AF234C" w:rsidP="00DF0371">
            <w:pPr>
              <w:rPr>
                <w:bCs/>
                <w:color w:val="auto"/>
                <w:sz w:val="22"/>
                <w:szCs w:val="22"/>
              </w:rPr>
            </w:pPr>
          </w:p>
          <w:p w:rsidR="00AF234C" w:rsidRDefault="00AF234C" w:rsidP="00DF0371">
            <w:pPr>
              <w:rPr>
                <w:bCs/>
                <w:color w:val="auto"/>
                <w:sz w:val="22"/>
                <w:szCs w:val="22"/>
              </w:rPr>
            </w:pPr>
            <w:r>
              <w:rPr>
                <w:bCs/>
                <w:color w:val="auto"/>
                <w:sz w:val="22"/>
                <w:szCs w:val="22"/>
              </w:rPr>
              <w:t>No improvements necessary!</w:t>
            </w:r>
          </w:p>
          <w:p w:rsidR="00AF234C" w:rsidRDefault="00AF234C" w:rsidP="00DF0371">
            <w:pPr>
              <w:rPr>
                <w:bCs/>
                <w:color w:val="auto"/>
                <w:sz w:val="22"/>
                <w:szCs w:val="22"/>
              </w:rPr>
            </w:pPr>
          </w:p>
          <w:p w:rsidR="00AF234C" w:rsidRDefault="00AF234C" w:rsidP="00DF0371">
            <w:pPr>
              <w:rPr>
                <w:bCs/>
                <w:color w:val="auto"/>
                <w:sz w:val="22"/>
                <w:szCs w:val="22"/>
              </w:rPr>
            </w:pPr>
            <w:r>
              <w:rPr>
                <w:bCs/>
                <w:color w:val="auto"/>
                <w:sz w:val="22"/>
                <w:szCs w:val="22"/>
              </w:rPr>
              <w:t>Best ever had!</w:t>
            </w:r>
          </w:p>
          <w:p w:rsidR="00AF234C" w:rsidRDefault="00AF234C" w:rsidP="00DF0371">
            <w:pPr>
              <w:rPr>
                <w:bCs/>
                <w:color w:val="auto"/>
                <w:sz w:val="22"/>
                <w:szCs w:val="22"/>
              </w:rPr>
            </w:pPr>
          </w:p>
          <w:p w:rsidR="003B2E04" w:rsidRDefault="003B2E04" w:rsidP="00DF0371">
            <w:pPr>
              <w:rPr>
                <w:bCs/>
                <w:color w:val="auto"/>
                <w:sz w:val="22"/>
                <w:szCs w:val="22"/>
              </w:rPr>
            </w:pPr>
            <w:r>
              <w:rPr>
                <w:bCs/>
                <w:color w:val="auto"/>
                <w:sz w:val="22"/>
                <w:szCs w:val="22"/>
              </w:rPr>
              <w:t>Best doctors</w:t>
            </w:r>
          </w:p>
          <w:p w:rsidR="003B2E04" w:rsidRDefault="003B2E04" w:rsidP="00DF0371">
            <w:pPr>
              <w:rPr>
                <w:bCs/>
                <w:color w:val="auto"/>
                <w:sz w:val="22"/>
                <w:szCs w:val="22"/>
              </w:rPr>
            </w:pPr>
          </w:p>
          <w:p w:rsidR="003B2E04" w:rsidRDefault="003B2E04" w:rsidP="00DF0371">
            <w:pPr>
              <w:rPr>
                <w:bCs/>
                <w:color w:val="auto"/>
                <w:sz w:val="22"/>
                <w:szCs w:val="22"/>
              </w:rPr>
            </w:pPr>
            <w:r>
              <w:rPr>
                <w:bCs/>
                <w:color w:val="auto"/>
                <w:sz w:val="22"/>
                <w:szCs w:val="22"/>
              </w:rPr>
              <w:t>Absolutely perfect</w:t>
            </w:r>
          </w:p>
          <w:p w:rsidR="003B2E04" w:rsidRDefault="003B2E04" w:rsidP="00DF0371">
            <w:pPr>
              <w:rPr>
                <w:bCs/>
                <w:color w:val="auto"/>
                <w:sz w:val="22"/>
                <w:szCs w:val="22"/>
              </w:rPr>
            </w:pPr>
          </w:p>
          <w:p w:rsidR="003B2E04" w:rsidRDefault="003B2E04" w:rsidP="00DF0371">
            <w:pPr>
              <w:rPr>
                <w:bCs/>
                <w:color w:val="auto"/>
                <w:sz w:val="22"/>
                <w:szCs w:val="22"/>
              </w:rPr>
            </w:pPr>
            <w:r>
              <w:rPr>
                <w:bCs/>
                <w:color w:val="auto"/>
                <w:sz w:val="22"/>
                <w:szCs w:val="22"/>
              </w:rPr>
              <w:t>In my experience the doctors/nurses have always been of a high quality giving confidence in their diagnosis and remedies</w:t>
            </w:r>
          </w:p>
          <w:p w:rsidR="003B2E04" w:rsidRDefault="003B2E04" w:rsidP="00DF0371">
            <w:pPr>
              <w:rPr>
                <w:bCs/>
                <w:color w:val="auto"/>
                <w:sz w:val="22"/>
                <w:szCs w:val="22"/>
              </w:rPr>
            </w:pPr>
          </w:p>
          <w:p w:rsidR="00982863" w:rsidRPr="00DF0371" w:rsidRDefault="003B2E04" w:rsidP="00CB47F1">
            <w:pPr>
              <w:tabs>
                <w:tab w:val="num" w:pos="720"/>
              </w:tabs>
              <w:rPr>
                <w:bCs/>
                <w:color w:val="auto"/>
                <w:sz w:val="22"/>
                <w:szCs w:val="22"/>
              </w:rPr>
            </w:pPr>
            <w:r>
              <w:rPr>
                <w:b/>
                <w:bCs/>
                <w:color w:val="auto"/>
                <w:sz w:val="22"/>
                <w:szCs w:val="22"/>
                <w:u w:val="single"/>
              </w:rPr>
              <w:t>Sample of r</w:t>
            </w:r>
            <w:r w:rsidR="00982863" w:rsidRPr="00CB47F1">
              <w:rPr>
                <w:b/>
                <w:bCs/>
                <w:color w:val="auto"/>
                <w:sz w:val="22"/>
                <w:szCs w:val="22"/>
                <w:u w:val="single"/>
              </w:rPr>
              <w:t>esponses found to be least positive</w:t>
            </w:r>
          </w:p>
          <w:p w:rsidR="003B2E04" w:rsidRDefault="003B2E04" w:rsidP="00DF0371">
            <w:pPr>
              <w:rPr>
                <w:bCs/>
                <w:color w:val="auto"/>
                <w:sz w:val="22"/>
                <w:szCs w:val="22"/>
              </w:rPr>
            </w:pPr>
          </w:p>
          <w:p w:rsidR="003B2E04" w:rsidRDefault="003B2E04" w:rsidP="00DF0371">
            <w:pPr>
              <w:rPr>
                <w:bCs/>
                <w:color w:val="auto"/>
                <w:sz w:val="22"/>
                <w:szCs w:val="22"/>
              </w:rPr>
            </w:pPr>
            <w:r>
              <w:rPr>
                <w:bCs/>
                <w:color w:val="auto"/>
                <w:sz w:val="22"/>
                <w:szCs w:val="22"/>
              </w:rPr>
              <w:t>Reception should be manned for all working hours</w:t>
            </w:r>
          </w:p>
          <w:p w:rsidR="003B2E04" w:rsidRDefault="003B2E04" w:rsidP="00DF0371">
            <w:pPr>
              <w:rPr>
                <w:bCs/>
                <w:color w:val="auto"/>
                <w:sz w:val="22"/>
                <w:szCs w:val="22"/>
              </w:rPr>
            </w:pPr>
          </w:p>
          <w:p w:rsidR="003B2E04" w:rsidRDefault="003B2E04" w:rsidP="00DF0371">
            <w:pPr>
              <w:rPr>
                <w:bCs/>
                <w:color w:val="auto"/>
                <w:sz w:val="22"/>
                <w:szCs w:val="22"/>
              </w:rPr>
            </w:pPr>
            <w:r>
              <w:rPr>
                <w:bCs/>
                <w:color w:val="auto"/>
                <w:sz w:val="22"/>
                <w:szCs w:val="22"/>
              </w:rPr>
              <w:t>Waiting room quite dark – several similar comments</w:t>
            </w:r>
          </w:p>
          <w:p w:rsidR="003B2E04" w:rsidRDefault="003B2E04" w:rsidP="00DF0371">
            <w:pPr>
              <w:rPr>
                <w:bCs/>
                <w:color w:val="auto"/>
                <w:sz w:val="22"/>
                <w:szCs w:val="22"/>
              </w:rPr>
            </w:pPr>
          </w:p>
          <w:p w:rsidR="00982863" w:rsidRPr="00DF0371" w:rsidRDefault="00982863" w:rsidP="00DF0371">
            <w:pPr>
              <w:rPr>
                <w:bCs/>
                <w:color w:val="auto"/>
                <w:sz w:val="22"/>
                <w:szCs w:val="22"/>
              </w:rPr>
            </w:pPr>
            <w:r w:rsidRPr="00DF0371">
              <w:rPr>
                <w:bCs/>
                <w:color w:val="auto"/>
                <w:sz w:val="22"/>
                <w:szCs w:val="22"/>
              </w:rPr>
              <w:t xml:space="preserve">Telephones - </w:t>
            </w:r>
            <w:r w:rsidR="003B2E04">
              <w:rPr>
                <w:bCs/>
                <w:color w:val="auto"/>
                <w:sz w:val="22"/>
                <w:szCs w:val="22"/>
              </w:rPr>
              <w:t>Several</w:t>
            </w:r>
            <w:r w:rsidRPr="00DF0371">
              <w:rPr>
                <w:bCs/>
                <w:color w:val="auto"/>
                <w:sz w:val="22"/>
                <w:szCs w:val="22"/>
              </w:rPr>
              <w:t xml:space="preserve"> comments regarding the difficulties in getting through to the practice first thing in the morning and suggestions that there is a need for more telephone lines.  Patients find the appointment system frustrating (</w:t>
            </w:r>
            <w:r w:rsidR="00AD0559" w:rsidRPr="00DF0371">
              <w:rPr>
                <w:bCs/>
                <w:color w:val="auto"/>
                <w:sz w:val="22"/>
                <w:szCs w:val="22"/>
              </w:rPr>
              <w:t>i.e.</w:t>
            </w:r>
            <w:r w:rsidRPr="00DF0371">
              <w:rPr>
                <w:bCs/>
                <w:color w:val="auto"/>
                <w:sz w:val="22"/>
                <w:szCs w:val="22"/>
              </w:rPr>
              <w:t xml:space="preserve"> time it takes to get through to find that same day appointments have gone or doctor of choice is not available)</w:t>
            </w:r>
          </w:p>
          <w:p w:rsidR="00604C52" w:rsidRPr="00DF0371" w:rsidRDefault="00604C52" w:rsidP="00DF0371">
            <w:pPr>
              <w:rPr>
                <w:bCs/>
                <w:color w:val="auto"/>
                <w:sz w:val="22"/>
                <w:szCs w:val="22"/>
              </w:rPr>
            </w:pPr>
          </w:p>
        </w:tc>
      </w:tr>
    </w:tbl>
    <w:p w:rsidR="008133ED" w:rsidRDefault="00B74635" w:rsidP="00194622">
      <w:pPr>
        <w:jc w:val="both"/>
        <w:rPr>
          <w:b/>
        </w:rPr>
      </w:pPr>
      <w:r>
        <w:rPr>
          <w:b/>
        </w:rPr>
        <w:br w:type="page"/>
      </w:r>
      <w:r w:rsidR="0064255D">
        <w:rPr>
          <w:b/>
        </w:rPr>
        <w:t>A summary of the</w:t>
      </w:r>
      <w:r w:rsidR="008133ED" w:rsidRPr="00982863">
        <w:rPr>
          <w:b/>
        </w:rPr>
        <w:t xml:space="preserve"> evidence including statistical evidence relating to the findings or b</w:t>
      </w:r>
      <w:r w:rsidR="0064255D">
        <w:rPr>
          <w:b/>
        </w:rPr>
        <w:t>asis of proposals arising out of</w:t>
      </w:r>
      <w:r w:rsidR="008133ED" w:rsidRPr="00982863">
        <w:rPr>
          <w:b/>
        </w:rPr>
        <w:t xml:space="preserve"> the local </w:t>
      </w:r>
      <w:r w:rsidR="00AF442B">
        <w:rPr>
          <w:b/>
        </w:rPr>
        <w:t>P</w:t>
      </w:r>
      <w:r w:rsidR="00D400A1" w:rsidRPr="00982863">
        <w:rPr>
          <w:b/>
        </w:rPr>
        <w:t>ractice</w:t>
      </w:r>
      <w:r w:rsidR="008133ED" w:rsidRPr="00982863">
        <w:rPr>
          <w:b/>
        </w:rPr>
        <w:t xml:space="preserve"> survey:</w:t>
      </w:r>
    </w:p>
    <w:p w:rsidR="0023199C" w:rsidRDefault="0023199C" w:rsidP="00194622">
      <w:pPr>
        <w:jc w:val="both"/>
        <w:rPr>
          <w:b/>
        </w:rPr>
      </w:pPr>
    </w:p>
    <w:p w:rsidR="0023199C" w:rsidRPr="00982863" w:rsidRDefault="0023199C" w:rsidP="0019462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194622" w:rsidRPr="00982863" w:rsidTr="00D37C05">
        <w:trPr>
          <w:trHeight w:val="4000"/>
        </w:trPr>
        <w:tc>
          <w:tcPr>
            <w:tcW w:w="9530" w:type="dxa"/>
            <w:shd w:val="clear" w:color="auto" w:fill="C6D9F1"/>
          </w:tcPr>
          <w:p w:rsidR="00604C52" w:rsidRPr="0023199C" w:rsidRDefault="00016EAD" w:rsidP="0023199C">
            <w:pPr>
              <w:rPr>
                <w:sz w:val="22"/>
                <w:szCs w:val="22"/>
              </w:rPr>
            </w:pPr>
            <w:r>
              <w:rPr>
                <w:noProof/>
                <w:lang w:eastAsia="en-GB"/>
              </w:rPr>
              <w:drawing>
                <wp:inline distT="0" distB="0" distL="0" distR="0">
                  <wp:extent cx="5876925" cy="7591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76925" cy="7591425"/>
                          </a:xfrm>
                          <a:prstGeom prst="rect">
                            <a:avLst/>
                          </a:prstGeom>
                          <a:noFill/>
                          <a:ln w="9525">
                            <a:noFill/>
                            <a:miter lim="800000"/>
                            <a:headEnd/>
                            <a:tailEnd/>
                          </a:ln>
                        </pic:spPr>
                      </pic:pic>
                    </a:graphicData>
                  </a:graphic>
                </wp:inline>
              </w:drawing>
            </w:r>
          </w:p>
        </w:tc>
      </w:tr>
    </w:tbl>
    <w:p w:rsidR="008133ED" w:rsidRPr="00982863" w:rsidRDefault="008133ED" w:rsidP="008133ED"/>
    <w:p w:rsidR="00B74635" w:rsidRDefault="00B74635" w:rsidP="00194622">
      <w:pPr>
        <w:jc w:val="both"/>
        <w:rPr>
          <w:b/>
        </w:rPr>
      </w:pPr>
    </w:p>
    <w:p w:rsidR="00B74635" w:rsidRDefault="008133ED" w:rsidP="00194622">
      <w:pPr>
        <w:jc w:val="both"/>
        <w:rPr>
          <w:b/>
        </w:rPr>
      </w:pPr>
      <w:r w:rsidRPr="00982863">
        <w:rPr>
          <w:b/>
        </w:rPr>
        <w:t xml:space="preserve">Description of the action which the </w:t>
      </w:r>
      <w:r w:rsidR="00D400A1" w:rsidRPr="00982863">
        <w:rPr>
          <w:b/>
        </w:rPr>
        <w:t>Practice</w:t>
      </w:r>
      <w:r w:rsidRPr="00982863">
        <w:rPr>
          <w:b/>
        </w:rPr>
        <w:t xml:space="preserve"> intend to take as a consequence of discussions with the </w:t>
      </w:r>
      <w:r w:rsidR="002C25F6">
        <w:rPr>
          <w:b/>
        </w:rPr>
        <w:t>PRG</w:t>
      </w:r>
      <w:r w:rsidRPr="00982863">
        <w:rPr>
          <w:b/>
        </w:rPr>
        <w:t xml:space="preserve"> in respect of the results, findings and proposals arising out of the local </w:t>
      </w:r>
      <w:r w:rsidR="00D400A1" w:rsidRPr="00982863">
        <w:rPr>
          <w:b/>
        </w:rPr>
        <w:t>Practice</w:t>
      </w:r>
      <w:r w:rsidRPr="00982863">
        <w:rPr>
          <w:b/>
        </w:rPr>
        <w:t xml:space="preserve"> survey.  </w:t>
      </w:r>
    </w:p>
    <w:p w:rsidR="009306C2" w:rsidRPr="00982863" w:rsidRDefault="009306C2" w:rsidP="0019462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194622" w:rsidRPr="00982863" w:rsidTr="00B74635">
        <w:trPr>
          <w:trHeight w:val="3262"/>
        </w:trPr>
        <w:tc>
          <w:tcPr>
            <w:tcW w:w="9530" w:type="dxa"/>
            <w:shd w:val="clear" w:color="auto" w:fill="C6D9F1"/>
          </w:tcPr>
          <w:p w:rsidR="00DA7554" w:rsidRDefault="00DA7554" w:rsidP="00DA7554">
            <w:pPr>
              <w:jc w:val="both"/>
            </w:pPr>
            <w:r>
              <w:t>The PRG have identified the following priorities:</w:t>
            </w:r>
          </w:p>
          <w:p w:rsidR="00DA7554" w:rsidRDefault="00DA7554" w:rsidP="00DA7554">
            <w:pPr>
              <w:jc w:val="both"/>
            </w:pPr>
          </w:p>
          <w:p w:rsidR="00DA7554" w:rsidRDefault="00DA7554" w:rsidP="00DA7554">
            <w:pPr>
              <w:numPr>
                <w:ilvl w:val="0"/>
                <w:numId w:val="33"/>
              </w:numPr>
              <w:jc w:val="both"/>
            </w:pPr>
            <w:r>
              <w:t>Telephone Access</w:t>
            </w:r>
          </w:p>
          <w:p w:rsidR="00021DEF" w:rsidRDefault="00021DEF" w:rsidP="00DA7554">
            <w:pPr>
              <w:numPr>
                <w:ilvl w:val="0"/>
                <w:numId w:val="33"/>
              </w:numPr>
              <w:jc w:val="both"/>
            </w:pPr>
            <w:r>
              <w:t>Telephone Appointments</w:t>
            </w:r>
          </w:p>
          <w:p w:rsidR="00021DEF" w:rsidRDefault="00021DEF" w:rsidP="00DA7554">
            <w:pPr>
              <w:numPr>
                <w:ilvl w:val="0"/>
                <w:numId w:val="33"/>
              </w:numPr>
              <w:jc w:val="both"/>
            </w:pPr>
            <w:r>
              <w:t>On-line Appointment Booking</w:t>
            </w:r>
            <w:r w:rsidR="00486CDC">
              <w:t xml:space="preserve"> Awareness</w:t>
            </w:r>
          </w:p>
          <w:p w:rsidR="00021DEF" w:rsidRDefault="00021DEF" w:rsidP="00DA7554">
            <w:pPr>
              <w:numPr>
                <w:ilvl w:val="0"/>
                <w:numId w:val="33"/>
              </w:numPr>
              <w:jc w:val="both"/>
            </w:pPr>
            <w:r>
              <w:t>Waiting Room</w:t>
            </w:r>
          </w:p>
          <w:p w:rsidR="00021DEF" w:rsidRDefault="00021DEF" w:rsidP="00DA7554">
            <w:pPr>
              <w:numPr>
                <w:ilvl w:val="0"/>
                <w:numId w:val="33"/>
              </w:numPr>
              <w:jc w:val="both"/>
            </w:pPr>
            <w:r>
              <w:t>Publicising the Excellent Results</w:t>
            </w:r>
          </w:p>
          <w:p w:rsidR="00194622" w:rsidRDefault="00194622" w:rsidP="008133ED">
            <w:pPr>
              <w:rPr>
                <w:sz w:val="22"/>
                <w:szCs w:val="22"/>
              </w:rPr>
            </w:pPr>
          </w:p>
          <w:p w:rsidR="00DA7554" w:rsidRPr="00982863" w:rsidRDefault="00DA7554" w:rsidP="008133ED">
            <w:pPr>
              <w:rPr>
                <w:sz w:val="22"/>
                <w:szCs w:val="22"/>
              </w:rPr>
            </w:pPr>
            <w:r>
              <w:rPr>
                <w:sz w:val="22"/>
                <w:szCs w:val="22"/>
              </w:rPr>
              <w:t xml:space="preserve">An </w:t>
            </w:r>
            <w:r w:rsidR="007449B4">
              <w:rPr>
                <w:sz w:val="22"/>
                <w:szCs w:val="22"/>
              </w:rPr>
              <w:t xml:space="preserve">appended </w:t>
            </w:r>
            <w:r>
              <w:rPr>
                <w:sz w:val="22"/>
                <w:szCs w:val="22"/>
              </w:rPr>
              <w:t xml:space="preserve">action plan details the recommendations/priorities identified by the </w:t>
            </w:r>
            <w:r w:rsidR="002C25F6">
              <w:rPr>
                <w:sz w:val="22"/>
                <w:szCs w:val="22"/>
              </w:rPr>
              <w:t>PRG</w:t>
            </w:r>
            <w:r>
              <w:rPr>
                <w:sz w:val="22"/>
                <w:szCs w:val="22"/>
              </w:rPr>
              <w:t>/Practice.</w:t>
            </w:r>
          </w:p>
        </w:tc>
      </w:tr>
    </w:tbl>
    <w:p w:rsidR="008133ED" w:rsidRPr="00982863" w:rsidRDefault="008133ED" w:rsidP="008133ED"/>
    <w:p w:rsidR="00DA7554" w:rsidRPr="00982863" w:rsidRDefault="00DA7554" w:rsidP="008133ED"/>
    <w:p w:rsidR="008133ED" w:rsidRDefault="008133ED" w:rsidP="00194622">
      <w:pPr>
        <w:jc w:val="both"/>
        <w:rPr>
          <w:b/>
        </w:rPr>
      </w:pPr>
      <w:r w:rsidRPr="00982863">
        <w:rPr>
          <w:b/>
        </w:rPr>
        <w:t xml:space="preserve">A description of the opening hours of the </w:t>
      </w:r>
      <w:r w:rsidR="00D400A1" w:rsidRPr="00982863">
        <w:rPr>
          <w:b/>
        </w:rPr>
        <w:t>Practice</w:t>
      </w:r>
      <w:r w:rsidRPr="00982863">
        <w:rPr>
          <w:b/>
        </w:rPr>
        <w:t xml:space="preserve"> premises and the method of obtaining access to services through the core hours:</w:t>
      </w:r>
    </w:p>
    <w:p w:rsidR="009306C2" w:rsidRPr="00982863" w:rsidRDefault="009306C2" w:rsidP="0019462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194622" w:rsidRPr="00982863" w:rsidTr="00060CE2">
        <w:trPr>
          <w:trHeight w:val="2817"/>
        </w:trPr>
        <w:tc>
          <w:tcPr>
            <w:tcW w:w="9515" w:type="dxa"/>
            <w:shd w:val="clear" w:color="auto" w:fill="C6D9F1"/>
          </w:tcPr>
          <w:p w:rsidR="00604C52" w:rsidRDefault="00604C52" w:rsidP="008133ED">
            <w:pPr>
              <w:rPr>
                <w:sz w:val="22"/>
                <w:szCs w:val="22"/>
              </w:rPr>
            </w:pPr>
          </w:p>
          <w:p w:rsidR="0023199C" w:rsidRDefault="00021DEF" w:rsidP="008133ED">
            <w:pPr>
              <w:rPr>
                <w:sz w:val="22"/>
                <w:szCs w:val="22"/>
              </w:rPr>
            </w:pPr>
            <w:r>
              <w:rPr>
                <w:sz w:val="22"/>
                <w:szCs w:val="22"/>
              </w:rPr>
              <w:t>Brook Lane Surgery</w:t>
            </w:r>
            <w:r w:rsidR="0023199C">
              <w:rPr>
                <w:sz w:val="22"/>
                <w:szCs w:val="22"/>
              </w:rPr>
              <w:t xml:space="preserve"> is open Monday</w:t>
            </w:r>
            <w:r>
              <w:rPr>
                <w:sz w:val="22"/>
                <w:szCs w:val="22"/>
              </w:rPr>
              <w:t>, Tuesday and Friday</w:t>
            </w:r>
            <w:r w:rsidR="0023199C">
              <w:rPr>
                <w:sz w:val="22"/>
                <w:szCs w:val="22"/>
              </w:rPr>
              <w:t xml:space="preserve"> </w:t>
            </w:r>
            <w:r>
              <w:rPr>
                <w:sz w:val="22"/>
                <w:szCs w:val="22"/>
              </w:rPr>
              <w:t>0</w:t>
            </w:r>
            <w:r w:rsidR="0023199C">
              <w:rPr>
                <w:sz w:val="22"/>
                <w:szCs w:val="22"/>
              </w:rPr>
              <w:t>8.00 – 18.30</w:t>
            </w:r>
            <w:r>
              <w:rPr>
                <w:sz w:val="22"/>
                <w:szCs w:val="22"/>
              </w:rPr>
              <w:t xml:space="preserve"> and on Wednesday and Thursday 07:00 – 20:00.  The practice provides extended access on Wednesdays and Thursdays from 07:00 – 08:00 and from 18:30 – 20:00 </w:t>
            </w:r>
            <w:r w:rsidR="0023199C">
              <w:rPr>
                <w:sz w:val="22"/>
                <w:szCs w:val="22"/>
              </w:rPr>
              <w:t>which enables patients (particularly those in education/working) to access appointments at a</w:t>
            </w:r>
            <w:r>
              <w:rPr>
                <w:sz w:val="22"/>
                <w:szCs w:val="22"/>
              </w:rPr>
              <w:t>n earlier/</w:t>
            </w:r>
            <w:r w:rsidR="0023199C">
              <w:rPr>
                <w:sz w:val="22"/>
                <w:szCs w:val="22"/>
              </w:rPr>
              <w:t>later time.</w:t>
            </w:r>
          </w:p>
          <w:p w:rsidR="0023199C" w:rsidRDefault="0023199C" w:rsidP="008133ED">
            <w:pPr>
              <w:rPr>
                <w:sz w:val="22"/>
                <w:szCs w:val="22"/>
              </w:rPr>
            </w:pPr>
          </w:p>
          <w:p w:rsidR="0023199C" w:rsidRDefault="0023199C" w:rsidP="00060CE2">
            <w:pPr>
              <w:rPr>
                <w:sz w:val="22"/>
                <w:szCs w:val="22"/>
              </w:rPr>
            </w:pPr>
            <w:r>
              <w:rPr>
                <w:sz w:val="22"/>
                <w:szCs w:val="22"/>
              </w:rPr>
              <w:t>Patients can make appointments by telephoning or calling in to the practice to make an appointment</w:t>
            </w:r>
            <w:r w:rsidR="00060CE2">
              <w:rPr>
                <w:sz w:val="22"/>
                <w:szCs w:val="22"/>
              </w:rPr>
              <w:t xml:space="preserve"> at anytime the surgery is open</w:t>
            </w:r>
            <w:r w:rsidR="007449B4">
              <w:rPr>
                <w:sz w:val="22"/>
                <w:szCs w:val="22"/>
              </w:rPr>
              <w:t xml:space="preserve"> with the exception of 13:00 – 14:00 when the telephone lines are diverted to an answer phone</w:t>
            </w:r>
            <w:r w:rsidR="00AA627A">
              <w:rPr>
                <w:sz w:val="22"/>
                <w:szCs w:val="22"/>
              </w:rPr>
              <w:t>.  The p</w:t>
            </w:r>
            <w:r>
              <w:rPr>
                <w:sz w:val="22"/>
                <w:szCs w:val="22"/>
              </w:rPr>
              <w:t>ractice also offers online facilities, to enable patients to request repeat prescription</w:t>
            </w:r>
            <w:r w:rsidR="00060CE2">
              <w:rPr>
                <w:sz w:val="22"/>
                <w:szCs w:val="22"/>
              </w:rPr>
              <w:t>s and to book appointments</w:t>
            </w:r>
            <w:r>
              <w:rPr>
                <w:sz w:val="22"/>
                <w:szCs w:val="22"/>
              </w:rPr>
              <w:t xml:space="preserve"> via its secure website</w:t>
            </w:r>
            <w:r w:rsidR="00060CE2">
              <w:rPr>
                <w:sz w:val="22"/>
                <w:szCs w:val="22"/>
              </w:rPr>
              <w:t xml:space="preserve"> 24/7</w:t>
            </w:r>
            <w:r>
              <w:rPr>
                <w:sz w:val="22"/>
                <w:szCs w:val="22"/>
              </w:rPr>
              <w:t xml:space="preserve">. </w:t>
            </w:r>
          </w:p>
          <w:p w:rsidR="00060CE2" w:rsidRPr="00982863" w:rsidRDefault="00060CE2" w:rsidP="00060CE2">
            <w:pPr>
              <w:rPr>
                <w:sz w:val="22"/>
                <w:szCs w:val="22"/>
              </w:rPr>
            </w:pPr>
          </w:p>
        </w:tc>
      </w:tr>
    </w:tbl>
    <w:p w:rsidR="008133ED" w:rsidRPr="00982863" w:rsidRDefault="008133ED" w:rsidP="008133ED"/>
    <w:p w:rsidR="00060CE2" w:rsidRDefault="00060CE2" w:rsidP="00194622">
      <w:pPr>
        <w:jc w:val="both"/>
        <w:rPr>
          <w:b/>
        </w:rPr>
      </w:pPr>
    </w:p>
    <w:p w:rsidR="008133ED" w:rsidRDefault="008133ED" w:rsidP="00194622">
      <w:pPr>
        <w:jc w:val="both"/>
        <w:rPr>
          <w:b/>
        </w:rPr>
      </w:pPr>
      <w:r w:rsidRPr="00982863">
        <w:rPr>
          <w:b/>
        </w:rPr>
        <w:t xml:space="preserve">A description of any extended opening hours that the </w:t>
      </w:r>
      <w:r w:rsidR="00D400A1" w:rsidRPr="00982863">
        <w:rPr>
          <w:b/>
        </w:rPr>
        <w:t>Practice</w:t>
      </w:r>
      <w:r w:rsidRPr="00982863">
        <w:rPr>
          <w:b/>
        </w:rPr>
        <w:t xml:space="preserve"> has entered into and which health care professional are accessible to registered patients.</w:t>
      </w:r>
    </w:p>
    <w:p w:rsidR="00B74635" w:rsidRPr="00982863" w:rsidRDefault="00B74635" w:rsidP="0019462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194622" w:rsidRPr="00982863" w:rsidTr="00B74635">
        <w:trPr>
          <w:trHeight w:val="2231"/>
        </w:trPr>
        <w:tc>
          <w:tcPr>
            <w:tcW w:w="9530" w:type="dxa"/>
            <w:shd w:val="clear" w:color="auto" w:fill="C6D9F1"/>
          </w:tcPr>
          <w:p w:rsidR="00194622" w:rsidRPr="00982863" w:rsidRDefault="00194622" w:rsidP="00604C52">
            <w:pPr>
              <w:rPr>
                <w:b/>
                <w:i/>
                <w:sz w:val="18"/>
                <w:szCs w:val="18"/>
              </w:rPr>
            </w:pPr>
          </w:p>
          <w:p w:rsidR="00604C52" w:rsidRDefault="00604C52" w:rsidP="00604C52">
            <w:pPr>
              <w:rPr>
                <w:sz w:val="22"/>
                <w:szCs w:val="22"/>
              </w:rPr>
            </w:pPr>
          </w:p>
          <w:p w:rsidR="00060CE2" w:rsidRDefault="00DA7554" w:rsidP="00060CE2">
            <w:pPr>
              <w:rPr>
                <w:sz w:val="22"/>
                <w:szCs w:val="22"/>
              </w:rPr>
            </w:pPr>
            <w:r>
              <w:rPr>
                <w:sz w:val="22"/>
                <w:szCs w:val="22"/>
              </w:rPr>
              <w:t xml:space="preserve">The practice provides extended opening hours on </w:t>
            </w:r>
            <w:r w:rsidR="00060CE2">
              <w:rPr>
                <w:sz w:val="22"/>
                <w:szCs w:val="22"/>
              </w:rPr>
              <w:t>Wednesday and Thursday early mornings from 07:00 – 08:00 and on Wednesday and Thursday late evenings from 18:30 – 20:00.</w:t>
            </w:r>
          </w:p>
          <w:p w:rsidR="00060CE2" w:rsidRDefault="00060CE2" w:rsidP="00060CE2">
            <w:pPr>
              <w:rPr>
                <w:sz w:val="22"/>
                <w:szCs w:val="22"/>
              </w:rPr>
            </w:pPr>
          </w:p>
          <w:p w:rsidR="00060CE2" w:rsidRDefault="00DA7554" w:rsidP="00060CE2">
            <w:pPr>
              <w:rPr>
                <w:sz w:val="22"/>
                <w:szCs w:val="22"/>
              </w:rPr>
            </w:pPr>
            <w:r>
              <w:rPr>
                <w:sz w:val="22"/>
                <w:szCs w:val="22"/>
              </w:rPr>
              <w:t xml:space="preserve">These are pre-bookable appointments.  </w:t>
            </w:r>
          </w:p>
          <w:p w:rsidR="00060CE2" w:rsidRDefault="00060CE2" w:rsidP="00060CE2">
            <w:pPr>
              <w:rPr>
                <w:sz w:val="22"/>
                <w:szCs w:val="22"/>
              </w:rPr>
            </w:pPr>
          </w:p>
          <w:p w:rsidR="00DA7554" w:rsidRDefault="00DA7554" w:rsidP="00060CE2">
            <w:pPr>
              <w:rPr>
                <w:sz w:val="22"/>
                <w:szCs w:val="22"/>
              </w:rPr>
            </w:pPr>
            <w:r>
              <w:rPr>
                <w:sz w:val="22"/>
                <w:szCs w:val="22"/>
              </w:rPr>
              <w:t>The heal</w:t>
            </w:r>
            <w:r w:rsidR="00060CE2">
              <w:rPr>
                <w:sz w:val="22"/>
                <w:szCs w:val="22"/>
              </w:rPr>
              <w:t>thcare professionals available during these sessions are GP’s and nurses for the early mornings and GP’s for the late evenings.</w:t>
            </w:r>
          </w:p>
          <w:p w:rsidR="00060CE2" w:rsidRPr="00982863" w:rsidRDefault="00060CE2" w:rsidP="00060CE2">
            <w:pPr>
              <w:rPr>
                <w:sz w:val="22"/>
                <w:szCs w:val="22"/>
              </w:rPr>
            </w:pPr>
          </w:p>
        </w:tc>
      </w:tr>
    </w:tbl>
    <w:p w:rsidR="008133ED" w:rsidRDefault="008133ED" w:rsidP="008133ED"/>
    <w:p w:rsidR="00D95B06" w:rsidRDefault="00D95B06" w:rsidP="008133ED"/>
    <w:p w:rsidR="00593E65" w:rsidRDefault="00593E65" w:rsidP="008133ED">
      <w:pPr>
        <w:sectPr w:rsidR="00593E65" w:rsidSect="004C3900">
          <w:footerReference w:type="default" r:id="rId9"/>
          <w:pgSz w:w="11906" w:h="16838" w:code="9"/>
          <w:pgMar w:top="1440" w:right="1440" w:bottom="993" w:left="1440" w:header="0" w:footer="578" w:gutter="0"/>
          <w:cols w:space="708"/>
          <w:docGrid w:linePitch="360"/>
        </w:sectPr>
      </w:pPr>
    </w:p>
    <w:p w:rsidR="00781A40" w:rsidRPr="00DC1F7B" w:rsidRDefault="00593E65" w:rsidP="00781A40">
      <w:pPr>
        <w:jc w:val="center"/>
        <w:rPr>
          <w:b/>
          <w:sz w:val="36"/>
          <w:szCs w:val="36"/>
        </w:rPr>
      </w:pPr>
      <w:r>
        <w:rPr>
          <w:b/>
          <w:sz w:val="36"/>
          <w:szCs w:val="36"/>
        </w:rPr>
        <w:t>B</w:t>
      </w:r>
      <w:r w:rsidR="00DC1F7B" w:rsidRPr="00DC1F7B">
        <w:rPr>
          <w:b/>
          <w:sz w:val="36"/>
          <w:szCs w:val="36"/>
        </w:rPr>
        <w:t>rook Lane Surgery</w:t>
      </w:r>
    </w:p>
    <w:p w:rsidR="00781A40" w:rsidRDefault="00781A40" w:rsidP="00781A40">
      <w:pPr>
        <w:jc w:val="center"/>
        <w:rPr>
          <w:b/>
        </w:rPr>
      </w:pPr>
      <w:r>
        <w:rPr>
          <w:b/>
        </w:rPr>
        <w:t>Improving Patient Satisfaction</w:t>
      </w:r>
    </w:p>
    <w:p w:rsidR="00781A40" w:rsidRDefault="00781A40" w:rsidP="00781A40">
      <w:pPr>
        <w:jc w:val="center"/>
      </w:pPr>
      <w:r>
        <w:rPr>
          <w:b/>
        </w:rPr>
        <w:t xml:space="preserve">Practice Action Plan </w:t>
      </w:r>
    </w:p>
    <w:tbl>
      <w:tblPr>
        <w:tblW w:w="14601"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819"/>
        <w:gridCol w:w="1449"/>
        <w:gridCol w:w="2977"/>
        <w:gridCol w:w="4428"/>
        <w:gridCol w:w="1737"/>
        <w:gridCol w:w="1418"/>
        <w:gridCol w:w="1773"/>
      </w:tblGrid>
      <w:tr w:rsidR="00985C65" w:rsidTr="00B62E41">
        <w:trPr>
          <w:tblHeader/>
        </w:trPr>
        <w:tc>
          <w:tcPr>
            <w:tcW w:w="2268" w:type="dxa"/>
            <w:gridSpan w:val="2"/>
            <w:shd w:val="clear" w:color="auto" w:fill="A6A6A6"/>
          </w:tcPr>
          <w:p w:rsidR="00781A40" w:rsidRDefault="00781A40" w:rsidP="00CD131C">
            <w:pPr>
              <w:rPr>
                <w:b/>
                <w:sz w:val="22"/>
                <w:szCs w:val="22"/>
              </w:rPr>
            </w:pPr>
            <w:r>
              <w:rPr>
                <w:b/>
                <w:sz w:val="22"/>
                <w:szCs w:val="22"/>
              </w:rPr>
              <w:t>Area for Improvement</w:t>
            </w:r>
          </w:p>
        </w:tc>
        <w:tc>
          <w:tcPr>
            <w:tcW w:w="2977" w:type="dxa"/>
            <w:shd w:val="clear" w:color="auto" w:fill="A6A6A6"/>
          </w:tcPr>
          <w:p w:rsidR="00781A40" w:rsidRDefault="00781A40" w:rsidP="00CD131C">
            <w:pPr>
              <w:jc w:val="both"/>
              <w:rPr>
                <w:b/>
                <w:sz w:val="22"/>
                <w:szCs w:val="22"/>
              </w:rPr>
            </w:pPr>
            <w:r>
              <w:rPr>
                <w:b/>
                <w:sz w:val="22"/>
                <w:szCs w:val="22"/>
              </w:rPr>
              <w:t xml:space="preserve">Recommendation </w:t>
            </w:r>
          </w:p>
        </w:tc>
        <w:tc>
          <w:tcPr>
            <w:tcW w:w="4428" w:type="dxa"/>
            <w:shd w:val="clear" w:color="auto" w:fill="A6A6A6"/>
          </w:tcPr>
          <w:p w:rsidR="00781A40" w:rsidRDefault="00781A40" w:rsidP="00CD131C">
            <w:pPr>
              <w:jc w:val="both"/>
              <w:rPr>
                <w:b/>
                <w:sz w:val="22"/>
                <w:szCs w:val="22"/>
              </w:rPr>
            </w:pPr>
            <w:r>
              <w:rPr>
                <w:b/>
                <w:sz w:val="22"/>
                <w:szCs w:val="22"/>
              </w:rPr>
              <w:t>Action required</w:t>
            </w:r>
          </w:p>
        </w:tc>
        <w:tc>
          <w:tcPr>
            <w:tcW w:w="1737" w:type="dxa"/>
            <w:shd w:val="clear" w:color="auto" w:fill="A6A6A6"/>
          </w:tcPr>
          <w:p w:rsidR="00781A40" w:rsidRDefault="00781A40" w:rsidP="00CD131C">
            <w:pPr>
              <w:jc w:val="both"/>
              <w:rPr>
                <w:b/>
                <w:sz w:val="22"/>
                <w:szCs w:val="22"/>
              </w:rPr>
            </w:pPr>
            <w:r>
              <w:rPr>
                <w:b/>
                <w:sz w:val="22"/>
                <w:szCs w:val="22"/>
              </w:rPr>
              <w:t>Practice Lead</w:t>
            </w:r>
          </w:p>
        </w:tc>
        <w:tc>
          <w:tcPr>
            <w:tcW w:w="1418" w:type="dxa"/>
            <w:shd w:val="clear" w:color="auto" w:fill="A6A6A6"/>
          </w:tcPr>
          <w:p w:rsidR="00781A40" w:rsidRDefault="00781A40" w:rsidP="00CD131C">
            <w:pPr>
              <w:jc w:val="both"/>
              <w:rPr>
                <w:b/>
                <w:sz w:val="22"/>
                <w:szCs w:val="22"/>
              </w:rPr>
            </w:pPr>
            <w:r>
              <w:rPr>
                <w:b/>
                <w:sz w:val="22"/>
                <w:szCs w:val="22"/>
              </w:rPr>
              <w:t>Timeframe for changes</w:t>
            </w:r>
          </w:p>
        </w:tc>
        <w:tc>
          <w:tcPr>
            <w:tcW w:w="1773" w:type="dxa"/>
            <w:shd w:val="clear" w:color="auto" w:fill="A6A6A6"/>
          </w:tcPr>
          <w:p w:rsidR="00781A40" w:rsidRDefault="00781A40" w:rsidP="00CD131C">
            <w:pPr>
              <w:jc w:val="both"/>
              <w:rPr>
                <w:b/>
                <w:sz w:val="22"/>
                <w:szCs w:val="22"/>
              </w:rPr>
            </w:pPr>
            <w:r>
              <w:rPr>
                <w:b/>
                <w:sz w:val="22"/>
                <w:szCs w:val="22"/>
              </w:rPr>
              <w:t>Comments /Achievements</w:t>
            </w:r>
          </w:p>
        </w:tc>
      </w:tr>
      <w:tr w:rsidR="00985C65" w:rsidTr="00B62E41">
        <w:trPr>
          <w:cantSplit/>
        </w:trPr>
        <w:tc>
          <w:tcPr>
            <w:tcW w:w="819" w:type="dxa"/>
            <w:vMerge w:val="restart"/>
          </w:tcPr>
          <w:p w:rsidR="00781A40" w:rsidRDefault="00781A40" w:rsidP="00CD131C">
            <w:pPr>
              <w:jc w:val="both"/>
              <w:rPr>
                <w:sz w:val="20"/>
                <w:szCs w:val="20"/>
              </w:rPr>
            </w:pPr>
            <w:r>
              <w:rPr>
                <w:sz w:val="20"/>
                <w:szCs w:val="20"/>
              </w:rPr>
              <w:t>1</w:t>
            </w:r>
          </w:p>
        </w:tc>
        <w:tc>
          <w:tcPr>
            <w:tcW w:w="1449" w:type="dxa"/>
            <w:vMerge w:val="restart"/>
          </w:tcPr>
          <w:p w:rsidR="00781A40" w:rsidRDefault="00781A40" w:rsidP="00CD131C">
            <w:pPr>
              <w:jc w:val="both"/>
              <w:rPr>
                <w:sz w:val="20"/>
                <w:szCs w:val="20"/>
              </w:rPr>
            </w:pPr>
            <w:r>
              <w:rPr>
                <w:sz w:val="20"/>
                <w:szCs w:val="20"/>
              </w:rPr>
              <w:t>Ability to get through to the Practice by Telephone</w:t>
            </w:r>
          </w:p>
        </w:tc>
        <w:tc>
          <w:tcPr>
            <w:tcW w:w="2977" w:type="dxa"/>
            <w:vAlign w:val="center"/>
          </w:tcPr>
          <w:p w:rsidR="00781A40" w:rsidRDefault="00781A40" w:rsidP="00C333A0">
            <w:pPr>
              <w:rPr>
                <w:sz w:val="20"/>
                <w:szCs w:val="20"/>
              </w:rPr>
            </w:pPr>
            <w:r>
              <w:rPr>
                <w:sz w:val="20"/>
                <w:szCs w:val="20"/>
              </w:rPr>
              <w:t xml:space="preserve">Review the telephone system </w:t>
            </w:r>
            <w:r w:rsidR="00C333A0">
              <w:rPr>
                <w:sz w:val="20"/>
                <w:szCs w:val="20"/>
              </w:rPr>
              <w:t>as it is now 9 years old.</w:t>
            </w:r>
          </w:p>
        </w:tc>
        <w:tc>
          <w:tcPr>
            <w:tcW w:w="4428" w:type="dxa"/>
            <w:vAlign w:val="center"/>
          </w:tcPr>
          <w:p w:rsidR="00781A40" w:rsidRDefault="00781A40" w:rsidP="00CD131C">
            <w:pPr>
              <w:numPr>
                <w:ilvl w:val="0"/>
                <w:numId w:val="34"/>
              </w:numPr>
              <w:rPr>
                <w:sz w:val="20"/>
                <w:szCs w:val="20"/>
              </w:rPr>
            </w:pPr>
            <w:r>
              <w:rPr>
                <w:sz w:val="20"/>
                <w:szCs w:val="20"/>
              </w:rPr>
              <w:t>Define options to be provided</w:t>
            </w:r>
          </w:p>
          <w:p w:rsidR="00781A40" w:rsidRDefault="00781A40" w:rsidP="00CD131C">
            <w:pPr>
              <w:numPr>
                <w:ilvl w:val="0"/>
                <w:numId w:val="34"/>
              </w:numPr>
              <w:rPr>
                <w:sz w:val="20"/>
                <w:szCs w:val="20"/>
              </w:rPr>
            </w:pPr>
            <w:r>
              <w:rPr>
                <w:sz w:val="20"/>
                <w:szCs w:val="20"/>
              </w:rPr>
              <w:t>Research and identify the options and solutions that are available to help with current set-up to improve patients’ experience</w:t>
            </w:r>
          </w:p>
          <w:p w:rsidR="00781A40" w:rsidRDefault="00781A40" w:rsidP="00CD131C">
            <w:pPr>
              <w:numPr>
                <w:ilvl w:val="0"/>
                <w:numId w:val="34"/>
              </w:numPr>
              <w:rPr>
                <w:sz w:val="20"/>
                <w:szCs w:val="20"/>
              </w:rPr>
            </w:pPr>
            <w:r>
              <w:rPr>
                <w:sz w:val="20"/>
                <w:szCs w:val="20"/>
              </w:rPr>
              <w:t>Allocate responsibilities to staff</w:t>
            </w:r>
          </w:p>
          <w:p w:rsidR="00781A40" w:rsidRDefault="00781A40" w:rsidP="00CD131C">
            <w:pPr>
              <w:numPr>
                <w:ilvl w:val="0"/>
                <w:numId w:val="34"/>
              </w:numPr>
              <w:rPr>
                <w:sz w:val="20"/>
                <w:szCs w:val="20"/>
              </w:rPr>
            </w:pPr>
            <w:r>
              <w:rPr>
                <w:sz w:val="20"/>
                <w:szCs w:val="20"/>
              </w:rPr>
              <w:t>Consider auto attendant features that could provide information to patients when on hold</w:t>
            </w:r>
          </w:p>
          <w:p w:rsidR="00781A40" w:rsidRDefault="00781A40" w:rsidP="00CD131C">
            <w:pPr>
              <w:numPr>
                <w:ilvl w:val="0"/>
                <w:numId w:val="34"/>
              </w:numPr>
              <w:rPr>
                <w:sz w:val="20"/>
                <w:szCs w:val="20"/>
              </w:rPr>
            </w:pPr>
            <w:r>
              <w:rPr>
                <w:sz w:val="20"/>
                <w:szCs w:val="20"/>
              </w:rPr>
              <w:t>Monitor telephone usage</w:t>
            </w:r>
          </w:p>
        </w:tc>
        <w:tc>
          <w:tcPr>
            <w:tcW w:w="1737" w:type="dxa"/>
          </w:tcPr>
          <w:p w:rsidR="00781A40" w:rsidRDefault="00486CDC" w:rsidP="00CD131C">
            <w:pPr>
              <w:jc w:val="both"/>
              <w:rPr>
                <w:sz w:val="20"/>
                <w:szCs w:val="20"/>
              </w:rPr>
            </w:pPr>
            <w:r>
              <w:rPr>
                <w:sz w:val="20"/>
                <w:szCs w:val="20"/>
              </w:rPr>
              <w:t>Carolyn Hill</w:t>
            </w:r>
          </w:p>
        </w:tc>
        <w:tc>
          <w:tcPr>
            <w:tcW w:w="1418" w:type="dxa"/>
          </w:tcPr>
          <w:p w:rsidR="00781A40" w:rsidRDefault="00C333A0" w:rsidP="00CD131C">
            <w:pPr>
              <w:jc w:val="both"/>
              <w:rPr>
                <w:sz w:val="20"/>
                <w:szCs w:val="20"/>
              </w:rPr>
            </w:pPr>
            <w:r>
              <w:rPr>
                <w:sz w:val="20"/>
                <w:szCs w:val="20"/>
              </w:rPr>
              <w:t>December 2012</w:t>
            </w:r>
          </w:p>
        </w:tc>
        <w:tc>
          <w:tcPr>
            <w:tcW w:w="1773" w:type="dxa"/>
          </w:tcPr>
          <w:p w:rsidR="00781A40" w:rsidRDefault="00781A40" w:rsidP="00CD131C">
            <w:pPr>
              <w:jc w:val="both"/>
              <w:rPr>
                <w:sz w:val="20"/>
                <w:szCs w:val="20"/>
              </w:rPr>
            </w:pPr>
          </w:p>
        </w:tc>
      </w:tr>
      <w:tr w:rsidR="00985C65" w:rsidTr="00B62E41">
        <w:trPr>
          <w:cantSplit/>
        </w:trPr>
        <w:tc>
          <w:tcPr>
            <w:tcW w:w="819" w:type="dxa"/>
            <w:vMerge/>
          </w:tcPr>
          <w:p w:rsidR="00781A40" w:rsidRDefault="00781A40" w:rsidP="00CD131C">
            <w:pPr>
              <w:jc w:val="both"/>
              <w:rPr>
                <w:sz w:val="20"/>
                <w:szCs w:val="20"/>
              </w:rPr>
            </w:pPr>
          </w:p>
        </w:tc>
        <w:tc>
          <w:tcPr>
            <w:tcW w:w="1449" w:type="dxa"/>
            <w:vMerge/>
          </w:tcPr>
          <w:p w:rsidR="00781A40" w:rsidRDefault="00781A40" w:rsidP="00CD131C">
            <w:pPr>
              <w:jc w:val="both"/>
              <w:rPr>
                <w:sz w:val="20"/>
                <w:szCs w:val="20"/>
              </w:rPr>
            </w:pPr>
          </w:p>
        </w:tc>
        <w:tc>
          <w:tcPr>
            <w:tcW w:w="2977" w:type="dxa"/>
            <w:vAlign w:val="center"/>
          </w:tcPr>
          <w:p w:rsidR="00781A40" w:rsidRDefault="00C333A0" w:rsidP="00C333A0">
            <w:pPr>
              <w:rPr>
                <w:sz w:val="20"/>
                <w:szCs w:val="20"/>
              </w:rPr>
            </w:pPr>
            <w:r>
              <w:rPr>
                <w:sz w:val="20"/>
                <w:szCs w:val="20"/>
              </w:rPr>
              <w:t xml:space="preserve">Trial a </w:t>
            </w:r>
            <w:r w:rsidR="00781A40">
              <w:rPr>
                <w:sz w:val="20"/>
                <w:szCs w:val="20"/>
              </w:rPr>
              <w:t>wireless headset</w:t>
            </w:r>
            <w:r>
              <w:rPr>
                <w:sz w:val="20"/>
                <w:szCs w:val="20"/>
              </w:rPr>
              <w:t xml:space="preserve"> </w:t>
            </w:r>
            <w:r w:rsidR="00781A40">
              <w:rPr>
                <w:sz w:val="20"/>
                <w:szCs w:val="20"/>
              </w:rPr>
              <w:t xml:space="preserve"> for reception staff to enable staff to carry out range of other duties without missing incoming calls</w:t>
            </w:r>
          </w:p>
        </w:tc>
        <w:tc>
          <w:tcPr>
            <w:tcW w:w="4428" w:type="dxa"/>
            <w:vAlign w:val="center"/>
          </w:tcPr>
          <w:p w:rsidR="00781A40" w:rsidRDefault="00781A40" w:rsidP="00CD131C">
            <w:pPr>
              <w:numPr>
                <w:ilvl w:val="0"/>
                <w:numId w:val="35"/>
              </w:numPr>
              <w:rPr>
                <w:sz w:val="20"/>
                <w:szCs w:val="20"/>
              </w:rPr>
            </w:pPr>
            <w:r>
              <w:rPr>
                <w:sz w:val="20"/>
                <w:szCs w:val="20"/>
              </w:rPr>
              <w:t>Ensure this is a cost effective solution for the practice</w:t>
            </w:r>
          </w:p>
          <w:p w:rsidR="00781A40" w:rsidRDefault="00781A40" w:rsidP="00CD131C">
            <w:pPr>
              <w:numPr>
                <w:ilvl w:val="0"/>
                <w:numId w:val="35"/>
              </w:numPr>
              <w:rPr>
                <w:sz w:val="20"/>
                <w:szCs w:val="20"/>
              </w:rPr>
            </w:pPr>
            <w:r>
              <w:rPr>
                <w:sz w:val="20"/>
                <w:szCs w:val="20"/>
              </w:rPr>
              <w:t>Monitor and evaluate whether equipment has enabled staff to take more incoming calls whilst also covering reception desk</w:t>
            </w:r>
          </w:p>
        </w:tc>
        <w:tc>
          <w:tcPr>
            <w:tcW w:w="1737" w:type="dxa"/>
          </w:tcPr>
          <w:p w:rsidR="00781A40" w:rsidRDefault="00486CDC" w:rsidP="00CD131C">
            <w:pPr>
              <w:jc w:val="both"/>
              <w:rPr>
                <w:sz w:val="20"/>
                <w:szCs w:val="20"/>
              </w:rPr>
            </w:pPr>
            <w:r>
              <w:rPr>
                <w:sz w:val="20"/>
                <w:szCs w:val="20"/>
              </w:rPr>
              <w:t>Carolyn Hill</w:t>
            </w:r>
          </w:p>
        </w:tc>
        <w:tc>
          <w:tcPr>
            <w:tcW w:w="1418" w:type="dxa"/>
          </w:tcPr>
          <w:p w:rsidR="00781A40" w:rsidRDefault="00C333A0" w:rsidP="00C333A0">
            <w:pPr>
              <w:jc w:val="both"/>
              <w:rPr>
                <w:sz w:val="20"/>
                <w:szCs w:val="20"/>
              </w:rPr>
            </w:pPr>
            <w:r>
              <w:rPr>
                <w:sz w:val="20"/>
                <w:szCs w:val="20"/>
              </w:rPr>
              <w:t>December 2012</w:t>
            </w:r>
          </w:p>
        </w:tc>
        <w:tc>
          <w:tcPr>
            <w:tcW w:w="1773" w:type="dxa"/>
          </w:tcPr>
          <w:p w:rsidR="00781A40" w:rsidRDefault="00781A40" w:rsidP="00CD131C">
            <w:pPr>
              <w:jc w:val="both"/>
              <w:rPr>
                <w:sz w:val="20"/>
                <w:szCs w:val="20"/>
              </w:rPr>
            </w:pPr>
          </w:p>
        </w:tc>
      </w:tr>
      <w:tr w:rsidR="00985C65" w:rsidTr="00B62E41">
        <w:trPr>
          <w:cantSplit/>
        </w:trPr>
        <w:tc>
          <w:tcPr>
            <w:tcW w:w="819" w:type="dxa"/>
            <w:vMerge/>
          </w:tcPr>
          <w:p w:rsidR="00C333A0" w:rsidRDefault="00C333A0" w:rsidP="00CD131C">
            <w:pPr>
              <w:jc w:val="both"/>
              <w:rPr>
                <w:sz w:val="20"/>
                <w:szCs w:val="20"/>
              </w:rPr>
            </w:pPr>
          </w:p>
        </w:tc>
        <w:tc>
          <w:tcPr>
            <w:tcW w:w="1449" w:type="dxa"/>
            <w:vMerge/>
          </w:tcPr>
          <w:p w:rsidR="00C333A0" w:rsidRDefault="00C333A0" w:rsidP="00CD131C">
            <w:pPr>
              <w:jc w:val="both"/>
              <w:rPr>
                <w:sz w:val="20"/>
                <w:szCs w:val="20"/>
              </w:rPr>
            </w:pPr>
          </w:p>
        </w:tc>
        <w:tc>
          <w:tcPr>
            <w:tcW w:w="2977" w:type="dxa"/>
            <w:vAlign w:val="center"/>
          </w:tcPr>
          <w:p w:rsidR="00C333A0" w:rsidRDefault="00486CDC" w:rsidP="00486CDC">
            <w:pPr>
              <w:rPr>
                <w:sz w:val="20"/>
                <w:szCs w:val="20"/>
              </w:rPr>
            </w:pPr>
            <w:r>
              <w:rPr>
                <w:sz w:val="20"/>
                <w:szCs w:val="20"/>
              </w:rPr>
              <w:t xml:space="preserve">Improve awareness of </w:t>
            </w:r>
            <w:r w:rsidR="00C333A0">
              <w:rPr>
                <w:sz w:val="20"/>
                <w:szCs w:val="20"/>
              </w:rPr>
              <w:t>online appointment booking system for patients</w:t>
            </w:r>
            <w:r>
              <w:rPr>
                <w:sz w:val="20"/>
                <w:szCs w:val="20"/>
              </w:rPr>
              <w:t xml:space="preserve"> in order to reduce the number of incoming calls</w:t>
            </w:r>
          </w:p>
          <w:p w:rsidR="00486CDC" w:rsidRDefault="00486CDC" w:rsidP="00486CDC">
            <w:pPr>
              <w:rPr>
                <w:sz w:val="20"/>
                <w:szCs w:val="20"/>
              </w:rPr>
            </w:pPr>
          </w:p>
        </w:tc>
        <w:tc>
          <w:tcPr>
            <w:tcW w:w="4428" w:type="dxa"/>
            <w:vAlign w:val="center"/>
          </w:tcPr>
          <w:p w:rsidR="00C333A0" w:rsidRDefault="00486CDC" w:rsidP="00486CDC">
            <w:pPr>
              <w:numPr>
                <w:ilvl w:val="0"/>
                <w:numId w:val="34"/>
              </w:numPr>
              <w:rPr>
                <w:sz w:val="20"/>
                <w:szCs w:val="20"/>
              </w:rPr>
            </w:pPr>
            <w:r>
              <w:rPr>
                <w:sz w:val="20"/>
                <w:szCs w:val="20"/>
              </w:rPr>
              <w:t>PRG to investigate feasibility of local pupils</w:t>
            </w:r>
            <w:r w:rsidR="007449B4">
              <w:rPr>
                <w:sz w:val="20"/>
                <w:szCs w:val="20"/>
              </w:rPr>
              <w:t>, within the surgery setting,</w:t>
            </w:r>
            <w:r>
              <w:rPr>
                <w:sz w:val="20"/>
                <w:szCs w:val="20"/>
              </w:rPr>
              <w:t xml:space="preserve"> showing patients how easy the system is to use for appointments and ordering repeat prescriptions.</w:t>
            </w:r>
          </w:p>
        </w:tc>
        <w:tc>
          <w:tcPr>
            <w:tcW w:w="1737" w:type="dxa"/>
          </w:tcPr>
          <w:p w:rsidR="00C333A0" w:rsidRDefault="00486CDC" w:rsidP="00CD131C">
            <w:pPr>
              <w:jc w:val="both"/>
              <w:rPr>
                <w:sz w:val="20"/>
                <w:szCs w:val="20"/>
              </w:rPr>
            </w:pPr>
            <w:r>
              <w:rPr>
                <w:sz w:val="20"/>
                <w:szCs w:val="20"/>
              </w:rPr>
              <w:t>Michele Sharpe/Carolyn Hill</w:t>
            </w:r>
          </w:p>
        </w:tc>
        <w:tc>
          <w:tcPr>
            <w:tcW w:w="1418" w:type="dxa"/>
          </w:tcPr>
          <w:p w:rsidR="00C333A0" w:rsidRDefault="00486CDC" w:rsidP="00CD131C">
            <w:pPr>
              <w:jc w:val="both"/>
              <w:rPr>
                <w:sz w:val="20"/>
                <w:szCs w:val="20"/>
              </w:rPr>
            </w:pPr>
            <w:r>
              <w:rPr>
                <w:sz w:val="20"/>
                <w:szCs w:val="20"/>
              </w:rPr>
              <w:t>June 2012</w:t>
            </w:r>
          </w:p>
        </w:tc>
        <w:tc>
          <w:tcPr>
            <w:tcW w:w="1773" w:type="dxa"/>
          </w:tcPr>
          <w:p w:rsidR="00C333A0" w:rsidRDefault="007449B4" w:rsidP="00CD131C">
            <w:pPr>
              <w:jc w:val="both"/>
              <w:rPr>
                <w:sz w:val="20"/>
                <w:szCs w:val="20"/>
              </w:rPr>
            </w:pPr>
            <w:r>
              <w:rPr>
                <w:sz w:val="20"/>
                <w:szCs w:val="20"/>
              </w:rPr>
              <w:t xml:space="preserve">Brookfield School has been contacted and visited.  So far 3 pupils have demonstrated a willingness to assist us with this action          </w:t>
            </w:r>
          </w:p>
        </w:tc>
      </w:tr>
      <w:tr w:rsidR="00985C65" w:rsidTr="00B62E41">
        <w:trPr>
          <w:cantSplit/>
          <w:trHeight w:val="465"/>
        </w:trPr>
        <w:tc>
          <w:tcPr>
            <w:tcW w:w="819" w:type="dxa"/>
            <w:vMerge w:val="restart"/>
          </w:tcPr>
          <w:p w:rsidR="00C333A0" w:rsidRDefault="00C333A0" w:rsidP="00CD131C">
            <w:pPr>
              <w:jc w:val="both"/>
              <w:rPr>
                <w:sz w:val="20"/>
                <w:szCs w:val="20"/>
              </w:rPr>
            </w:pPr>
            <w:r>
              <w:rPr>
                <w:sz w:val="20"/>
                <w:szCs w:val="20"/>
              </w:rPr>
              <w:t>2.</w:t>
            </w:r>
          </w:p>
        </w:tc>
        <w:tc>
          <w:tcPr>
            <w:tcW w:w="1449" w:type="dxa"/>
            <w:vMerge w:val="restart"/>
          </w:tcPr>
          <w:p w:rsidR="00C333A0" w:rsidRDefault="00985C65" w:rsidP="00985C65">
            <w:pPr>
              <w:jc w:val="both"/>
              <w:rPr>
                <w:sz w:val="20"/>
                <w:szCs w:val="20"/>
              </w:rPr>
            </w:pPr>
            <w:r>
              <w:rPr>
                <w:sz w:val="20"/>
                <w:szCs w:val="20"/>
              </w:rPr>
              <w:t>Telephone Appointments</w:t>
            </w:r>
          </w:p>
        </w:tc>
        <w:tc>
          <w:tcPr>
            <w:tcW w:w="2977" w:type="dxa"/>
          </w:tcPr>
          <w:p w:rsidR="00C333A0" w:rsidRDefault="00985C65" w:rsidP="00985C65">
            <w:pPr>
              <w:jc w:val="both"/>
              <w:rPr>
                <w:sz w:val="20"/>
                <w:szCs w:val="20"/>
              </w:rPr>
            </w:pPr>
            <w:r>
              <w:rPr>
                <w:sz w:val="20"/>
                <w:szCs w:val="20"/>
              </w:rPr>
              <w:t>Audit the number of consultations that could have been dealt with via a telephone appointment rather than a face to face consultation with a view to increasing the number of available telephone appointments.  In addition, audit the telephone appointments to see how many were inappropriate and should have been a face to face consultation</w:t>
            </w:r>
          </w:p>
        </w:tc>
        <w:tc>
          <w:tcPr>
            <w:tcW w:w="4428" w:type="dxa"/>
          </w:tcPr>
          <w:p w:rsidR="00C333A0" w:rsidRDefault="00985C65" w:rsidP="00CD131C">
            <w:pPr>
              <w:numPr>
                <w:ilvl w:val="0"/>
                <w:numId w:val="37"/>
              </w:numPr>
              <w:jc w:val="both"/>
              <w:rPr>
                <w:sz w:val="20"/>
                <w:szCs w:val="20"/>
              </w:rPr>
            </w:pPr>
            <w:r>
              <w:rPr>
                <w:sz w:val="20"/>
                <w:szCs w:val="20"/>
              </w:rPr>
              <w:t>GP’s/Nurses to conduct audits as described over a two week period</w:t>
            </w:r>
          </w:p>
          <w:p w:rsidR="00C333A0" w:rsidRDefault="00C333A0" w:rsidP="00985C65">
            <w:pPr>
              <w:ind w:left="360"/>
              <w:jc w:val="both"/>
              <w:rPr>
                <w:sz w:val="20"/>
                <w:szCs w:val="20"/>
              </w:rPr>
            </w:pPr>
          </w:p>
        </w:tc>
        <w:tc>
          <w:tcPr>
            <w:tcW w:w="1737" w:type="dxa"/>
          </w:tcPr>
          <w:p w:rsidR="00C333A0" w:rsidRDefault="00985C65" w:rsidP="00CD131C">
            <w:pPr>
              <w:jc w:val="both"/>
              <w:rPr>
                <w:sz w:val="20"/>
                <w:szCs w:val="20"/>
              </w:rPr>
            </w:pPr>
            <w:r>
              <w:rPr>
                <w:sz w:val="20"/>
                <w:szCs w:val="20"/>
              </w:rPr>
              <w:t>Carolyn Hill/GP’s</w:t>
            </w:r>
          </w:p>
        </w:tc>
        <w:tc>
          <w:tcPr>
            <w:tcW w:w="1418" w:type="dxa"/>
          </w:tcPr>
          <w:p w:rsidR="00C333A0" w:rsidRDefault="00985C65" w:rsidP="00CD131C">
            <w:pPr>
              <w:rPr>
                <w:sz w:val="20"/>
                <w:szCs w:val="20"/>
              </w:rPr>
            </w:pPr>
            <w:r>
              <w:rPr>
                <w:sz w:val="20"/>
                <w:szCs w:val="20"/>
              </w:rPr>
              <w:t>September 2012</w:t>
            </w:r>
          </w:p>
        </w:tc>
        <w:tc>
          <w:tcPr>
            <w:tcW w:w="1773" w:type="dxa"/>
          </w:tcPr>
          <w:p w:rsidR="00C333A0" w:rsidRDefault="00C333A0" w:rsidP="00CD131C">
            <w:pPr>
              <w:jc w:val="both"/>
              <w:rPr>
                <w:sz w:val="20"/>
                <w:szCs w:val="20"/>
              </w:rPr>
            </w:pPr>
          </w:p>
        </w:tc>
      </w:tr>
      <w:tr w:rsidR="00985C65" w:rsidTr="00B62E41">
        <w:trPr>
          <w:cantSplit/>
          <w:trHeight w:val="465"/>
        </w:trPr>
        <w:tc>
          <w:tcPr>
            <w:tcW w:w="819" w:type="dxa"/>
            <w:vMerge/>
          </w:tcPr>
          <w:p w:rsidR="00C333A0" w:rsidRDefault="00C333A0" w:rsidP="00CD131C">
            <w:pPr>
              <w:jc w:val="both"/>
              <w:rPr>
                <w:sz w:val="20"/>
                <w:szCs w:val="20"/>
              </w:rPr>
            </w:pPr>
          </w:p>
        </w:tc>
        <w:tc>
          <w:tcPr>
            <w:tcW w:w="1449" w:type="dxa"/>
            <w:vMerge/>
          </w:tcPr>
          <w:p w:rsidR="00C333A0" w:rsidRDefault="00C333A0" w:rsidP="00CD131C">
            <w:pPr>
              <w:jc w:val="both"/>
              <w:rPr>
                <w:sz w:val="20"/>
                <w:szCs w:val="20"/>
              </w:rPr>
            </w:pPr>
          </w:p>
        </w:tc>
        <w:tc>
          <w:tcPr>
            <w:tcW w:w="2977" w:type="dxa"/>
          </w:tcPr>
          <w:p w:rsidR="00C333A0" w:rsidRDefault="00985C65" w:rsidP="00CD131C">
            <w:pPr>
              <w:jc w:val="both"/>
              <w:rPr>
                <w:sz w:val="20"/>
                <w:szCs w:val="20"/>
              </w:rPr>
            </w:pPr>
            <w:r>
              <w:rPr>
                <w:sz w:val="20"/>
                <w:szCs w:val="20"/>
              </w:rPr>
              <w:t>Alter the telephone appointment system so that the GP calls the patient rather than the patient telephoning in</w:t>
            </w:r>
          </w:p>
        </w:tc>
        <w:tc>
          <w:tcPr>
            <w:tcW w:w="4428" w:type="dxa"/>
          </w:tcPr>
          <w:p w:rsidR="00C333A0" w:rsidRDefault="00985C65" w:rsidP="00CD131C">
            <w:pPr>
              <w:numPr>
                <w:ilvl w:val="0"/>
                <w:numId w:val="37"/>
              </w:numPr>
              <w:jc w:val="both"/>
              <w:rPr>
                <w:sz w:val="20"/>
                <w:szCs w:val="20"/>
              </w:rPr>
            </w:pPr>
            <w:r>
              <w:rPr>
                <w:sz w:val="20"/>
                <w:szCs w:val="20"/>
              </w:rPr>
              <w:t>Trial this change with the GP’s and assess effectiveness in the next survey</w:t>
            </w:r>
          </w:p>
        </w:tc>
        <w:tc>
          <w:tcPr>
            <w:tcW w:w="1737" w:type="dxa"/>
          </w:tcPr>
          <w:p w:rsidR="00C333A0" w:rsidRDefault="00985C65" w:rsidP="00CD131C">
            <w:pPr>
              <w:jc w:val="both"/>
              <w:rPr>
                <w:sz w:val="20"/>
                <w:szCs w:val="20"/>
              </w:rPr>
            </w:pPr>
            <w:r>
              <w:rPr>
                <w:sz w:val="20"/>
                <w:szCs w:val="20"/>
              </w:rPr>
              <w:t>Carolyn Hill</w:t>
            </w:r>
          </w:p>
        </w:tc>
        <w:tc>
          <w:tcPr>
            <w:tcW w:w="1418" w:type="dxa"/>
          </w:tcPr>
          <w:p w:rsidR="00C333A0" w:rsidRDefault="00985C65" w:rsidP="00CD131C">
            <w:pPr>
              <w:rPr>
                <w:sz w:val="20"/>
                <w:szCs w:val="20"/>
              </w:rPr>
            </w:pPr>
            <w:r>
              <w:rPr>
                <w:sz w:val="20"/>
                <w:szCs w:val="20"/>
              </w:rPr>
              <w:t>June 2012</w:t>
            </w:r>
          </w:p>
        </w:tc>
        <w:tc>
          <w:tcPr>
            <w:tcW w:w="1773" w:type="dxa"/>
          </w:tcPr>
          <w:p w:rsidR="00C333A0" w:rsidRDefault="00C333A0" w:rsidP="00CD131C">
            <w:pPr>
              <w:jc w:val="both"/>
              <w:rPr>
                <w:sz w:val="20"/>
                <w:szCs w:val="20"/>
              </w:rPr>
            </w:pPr>
          </w:p>
        </w:tc>
      </w:tr>
      <w:tr w:rsidR="00985C65" w:rsidTr="00B62E41">
        <w:tc>
          <w:tcPr>
            <w:tcW w:w="819" w:type="dxa"/>
            <w:vMerge w:val="restart"/>
          </w:tcPr>
          <w:p w:rsidR="00C333A0" w:rsidRDefault="00C333A0" w:rsidP="00CD131C">
            <w:pPr>
              <w:jc w:val="both"/>
              <w:rPr>
                <w:sz w:val="20"/>
                <w:szCs w:val="20"/>
              </w:rPr>
            </w:pPr>
            <w:r>
              <w:rPr>
                <w:sz w:val="20"/>
                <w:szCs w:val="20"/>
              </w:rPr>
              <w:t>3</w:t>
            </w:r>
          </w:p>
          <w:p w:rsidR="00D52293" w:rsidRDefault="00D52293" w:rsidP="00CD131C">
            <w:pPr>
              <w:jc w:val="both"/>
              <w:rPr>
                <w:sz w:val="20"/>
                <w:szCs w:val="20"/>
              </w:rPr>
            </w:pPr>
          </w:p>
          <w:p w:rsidR="00D52293" w:rsidRDefault="00D52293" w:rsidP="00CD131C">
            <w:pPr>
              <w:jc w:val="both"/>
              <w:rPr>
                <w:sz w:val="20"/>
                <w:szCs w:val="20"/>
              </w:rPr>
            </w:pPr>
          </w:p>
          <w:p w:rsidR="00D52293" w:rsidRDefault="00D52293" w:rsidP="00CD131C">
            <w:pPr>
              <w:jc w:val="both"/>
              <w:rPr>
                <w:sz w:val="20"/>
                <w:szCs w:val="20"/>
              </w:rPr>
            </w:pPr>
          </w:p>
          <w:p w:rsidR="00D52293" w:rsidRDefault="00D52293" w:rsidP="00CD131C">
            <w:pPr>
              <w:jc w:val="both"/>
              <w:rPr>
                <w:sz w:val="20"/>
                <w:szCs w:val="20"/>
              </w:rPr>
            </w:pPr>
          </w:p>
          <w:p w:rsidR="00D52293" w:rsidRDefault="00D52293" w:rsidP="00CD131C">
            <w:pPr>
              <w:jc w:val="both"/>
              <w:rPr>
                <w:sz w:val="20"/>
                <w:szCs w:val="20"/>
              </w:rPr>
            </w:pPr>
          </w:p>
          <w:p w:rsidR="00D52293" w:rsidRDefault="00D52293" w:rsidP="00CD131C">
            <w:pPr>
              <w:jc w:val="both"/>
              <w:rPr>
                <w:sz w:val="20"/>
                <w:szCs w:val="20"/>
              </w:rPr>
            </w:pPr>
          </w:p>
        </w:tc>
        <w:tc>
          <w:tcPr>
            <w:tcW w:w="1449" w:type="dxa"/>
            <w:vMerge w:val="restart"/>
          </w:tcPr>
          <w:p w:rsidR="00C333A0" w:rsidRDefault="00985C65" w:rsidP="00CD131C">
            <w:pPr>
              <w:rPr>
                <w:sz w:val="20"/>
                <w:szCs w:val="20"/>
              </w:rPr>
            </w:pPr>
            <w:r>
              <w:rPr>
                <w:sz w:val="20"/>
                <w:szCs w:val="20"/>
              </w:rPr>
              <w:t>Waiting Room</w:t>
            </w:r>
          </w:p>
          <w:p w:rsidR="00D52293" w:rsidRDefault="00D52293" w:rsidP="00CD131C">
            <w:pPr>
              <w:rPr>
                <w:sz w:val="20"/>
                <w:szCs w:val="20"/>
              </w:rPr>
            </w:pPr>
          </w:p>
          <w:p w:rsidR="00D52293" w:rsidRDefault="00D52293" w:rsidP="00CD131C">
            <w:pPr>
              <w:rPr>
                <w:sz w:val="20"/>
                <w:szCs w:val="20"/>
              </w:rPr>
            </w:pPr>
          </w:p>
          <w:p w:rsidR="00D52293" w:rsidRDefault="00D52293" w:rsidP="00CD131C">
            <w:pPr>
              <w:rPr>
                <w:sz w:val="20"/>
                <w:szCs w:val="20"/>
              </w:rPr>
            </w:pPr>
          </w:p>
          <w:p w:rsidR="00D52293" w:rsidRDefault="00D52293" w:rsidP="00CD131C">
            <w:pPr>
              <w:rPr>
                <w:sz w:val="20"/>
                <w:szCs w:val="20"/>
              </w:rPr>
            </w:pPr>
          </w:p>
          <w:p w:rsidR="00D52293" w:rsidRDefault="00D52293" w:rsidP="00CD131C">
            <w:pPr>
              <w:rPr>
                <w:sz w:val="20"/>
                <w:szCs w:val="20"/>
              </w:rPr>
            </w:pPr>
          </w:p>
          <w:p w:rsidR="00D52293" w:rsidRDefault="00B62E41" w:rsidP="00CD131C">
            <w:pPr>
              <w:rPr>
                <w:sz w:val="20"/>
                <w:szCs w:val="20"/>
              </w:rPr>
            </w:pPr>
            <w:r>
              <w:rPr>
                <w:sz w:val="20"/>
                <w:szCs w:val="20"/>
              </w:rPr>
              <w:t xml:space="preserve"> </w:t>
            </w:r>
          </w:p>
          <w:p w:rsidR="00D52293" w:rsidRDefault="00D52293" w:rsidP="00B62E41">
            <w:pPr>
              <w:ind w:left="207"/>
              <w:rPr>
                <w:sz w:val="20"/>
                <w:szCs w:val="20"/>
              </w:rPr>
            </w:pPr>
          </w:p>
        </w:tc>
        <w:tc>
          <w:tcPr>
            <w:tcW w:w="2977" w:type="dxa"/>
          </w:tcPr>
          <w:p w:rsidR="00C333A0" w:rsidRDefault="00985C65" w:rsidP="00CD131C">
            <w:pPr>
              <w:jc w:val="both"/>
              <w:rPr>
                <w:sz w:val="20"/>
                <w:szCs w:val="20"/>
              </w:rPr>
            </w:pPr>
            <w:r>
              <w:rPr>
                <w:sz w:val="20"/>
                <w:szCs w:val="20"/>
              </w:rPr>
              <w:t>Price up plastering the brickwork and painting it white as we have in the treatment room in order to lighten and brighten the wa</w:t>
            </w:r>
            <w:r w:rsidR="00D52293">
              <w:rPr>
                <w:sz w:val="20"/>
                <w:szCs w:val="20"/>
              </w:rPr>
              <w:t>i</w:t>
            </w:r>
            <w:r>
              <w:rPr>
                <w:sz w:val="20"/>
                <w:szCs w:val="20"/>
              </w:rPr>
              <w:t>ting room</w:t>
            </w:r>
          </w:p>
        </w:tc>
        <w:tc>
          <w:tcPr>
            <w:tcW w:w="4428" w:type="dxa"/>
          </w:tcPr>
          <w:p w:rsidR="00C333A0" w:rsidRDefault="00C333A0" w:rsidP="00CD131C">
            <w:pPr>
              <w:numPr>
                <w:ilvl w:val="0"/>
                <w:numId w:val="38"/>
              </w:numPr>
              <w:jc w:val="both"/>
              <w:rPr>
                <w:sz w:val="20"/>
                <w:szCs w:val="20"/>
              </w:rPr>
            </w:pPr>
            <w:r>
              <w:rPr>
                <w:sz w:val="20"/>
                <w:szCs w:val="20"/>
              </w:rPr>
              <w:t>Reduce patient anxiety and increase satisfaction by creating a welcoming and supportive environment</w:t>
            </w:r>
          </w:p>
          <w:p w:rsidR="00C333A0" w:rsidRDefault="00C333A0" w:rsidP="00985C65">
            <w:pPr>
              <w:ind w:left="360"/>
              <w:jc w:val="both"/>
              <w:rPr>
                <w:sz w:val="20"/>
                <w:szCs w:val="20"/>
              </w:rPr>
            </w:pPr>
          </w:p>
        </w:tc>
        <w:tc>
          <w:tcPr>
            <w:tcW w:w="1737" w:type="dxa"/>
          </w:tcPr>
          <w:p w:rsidR="00C333A0" w:rsidRDefault="00985C65" w:rsidP="00CD131C">
            <w:pPr>
              <w:jc w:val="both"/>
              <w:rPr>
                <w:sz w:val="20"/>
                <w:szCs w:val="20"/>
              </w:rPr>
            </w:pPr>
            <w:r>
              <w:rPr>
                <w:sz w:val="20"/>
                <w:szCs w:val="20"/>
              </w:rPr>
              <w:t>Carolyn Hill</w:t>
            </w:r>
          </w:p>
        </w:tc>
        <w:tc>
          <w:tcPr>
            <w:tcW w:w="1418" w:type="dxa"/>
          </w:tcPr>
          <w:p w:rsidR="00C333A0" w:rsidRDefault="007449B4" w:rsidP="00CD131C">
            <w:pPr>
              <w:rPr>
                <w:sz w:val="20"/>
                <w:szCs w:val="20"/>
              </w:rPr>
            </w:pPr>
            <w:r>
              <w:rPr>
                <w:sz w:val="20"/>
                <w:szCs w:val="20"/>
              </w:rPr>
              <w:t>December 2012</w:t>
            </w:r>
          </w:p>
          <w:p w:rsidR="00C333A0" w:rsidRDefault="00C333A0" w:rsidP="00CD131C">
            <w:pPr>
              <w:rPr>
                <w:sz w:val="20"/>
                <w:szCs w:val="20"/>
              </w:rPr>
            </w:pPr>
          </w:p>
          <w:p w:rsidR="00C333A0" w:rsidRDefault="00C333A0" w:rsidP="00CD131C">
            <w:pPr>
              <w:rPr>
                <w:sz w:val="20"/>
                <w:szCs w:val="20"/>
              </w:rPr>
            </w:pPr>
          </w:p>
          <w:p w:rsidR="00C333A0" w:rsidRDefault="00C333A0" w:rsidP="00CD131C">
            <w:pPr>
              <w:rPr>
                <w:sz w:val="20"/>
                <w:szCs w:val="20"/>
              </w:rPr>
            </w:pPr>
          </w:p>
        </w:tc>
        <w:tc>
          <w:tcPr>
            <w:tcW w:w="1773" w:type="dxa"/>
          </w:tcPr>
          <w:p w:rsidR="00C333A0" w:rsidRDefault="00C333A0" w:rsidP="00CD131C">
            <w:pPr>
              <w:rPr>
                <w:sz w:val="20"/>
                <w:szCs w:val="20"/>
              </w:rPr>
            </w:pPr>
          </w:p>
        </w:tc>
      </w:tr>
      <w:tr w:rsidR="00985C65" w:rsidTr="00B62E41">
        <w:trPr>
          <w:trHeight w:val="142"/>
        </w:trPr>
        <w:tc>
          <w:tcPr>
            <w:tcW w:w="819" w:type="dxa"/>
            <w:vMerge/>
          </w:tcPr>
          <w:p w:rsidR="00C333A0" w:rsidRDefault="00C333A0" w:rsidP="00CD131C">
            <w:pPr>
              <w:jc w:val="both"/>
              <w:rPr>
                <w:sz w:val="20"/>
                <w:szCs w:val="20"/>
              </w:rPr>
            </w:pPr>
          </w:p>
        </w:tc>
        <w:tc>
          <w:tcPr>
            <w:tcW w:w="1449" w:type="dxa"/>
            <w:vMerge/>
          </w:tcPr>
          <w:p w:rsidR="00C333A0" w:rsidRDefault="00C333A0" w:rsidP="00CD131C">
            <w:pPr>
              <w:rPr>
                <w:sz w:val="20"/>
                <w:szCs w:val="20"/>
              </w:rPr>
            </w:pPr>
          </w:p>
        </w:tc>
        <w:tc>
          <w:tcPr>
            <w:tcW w:w="2977" w:type="dxa"/>
          </w:tcPr>
          <w:p w:rsidR="00C333A0" w:rsidRDefault="00C333A0" w:rsidP="00CD131C">
            <w:pPr>
              <w:jc w:val="both"/>
              <w:rPr>
                <w:sz w:val="20"/>
                <w:szCs w:val="20"/>
              </w:rPr>
            </w:pPr>
          </w:p>
        </w:tc>
        <w:tc>
          <w:tcPr>
            <w:tcW w:w="4428" w:type="dxa"/>
          </w:tcPr>
          <w:p w:rsidR="00C333A0" w:rsidRDefault="00C333A0" w:rsidP="00DC1F7B">
            <w:pPr>
              <w:ind w:left="360"/>
              <w:jc w:val="both"/>
              <w:rPr>
                <w:sz w:val="20"/>
                <w:szCs w:val="20"/>
              </w:rPr>
            </w:pPr>
          </w:p>
        </w:tc>
        <w:tc>
          <w:tcPr>
            <w:tcW w:w="1737" w:type="dxa"/>
          </w:tcPr>
          <w:p w:rsidR="00C333A0" w:rsidRDefault="00DC1F7B" w:rsidP="00CD131C">
            <w:pPr>
              <w:jc w:val="both"/>
              <w:rPr>
                <w:sz w:val="20"/>
                <w:szCs w:val="20"/>
              </w:rPr>
            </w:pPr>
            <w:r>
              <w:rPr>
                <w:sz w:val="20"/>
                <w:szCs w:val="20"/>
              </w:rPr>
              <w:t xml:space="preserve"> </w:t>
            </w:r>
          </w:p>
        </w:tc>
        <w:tc>
          <w:tcPr>
            <w:tcW w:w="1418" w:type="dxa"/>
          </w:tcPr>
          <w:p w:rsidR="00C333A0" w:rsidRDefault="00DC1F7B" w:rsidP="00CD131C">
            <w:pPr>
              <w:rPr>
                <w:sz w:val="20"/>
                <w:szCs w:val="20"/>
              </w:rPr>
            </w:pPr>
            <w:r>
              <w:rPr>
                <w:sz w:val="20"/>
                <w:szCs w:val="20"/>
              </w:rPr>
              <w:t xml:space="preserve"> </w:t>
            </w:r>
          </w:p>
        </w:tc>
        <w:tc>
          <w:tcPr>
            <w:tcW w:w="1773" w:type="dxa"/>
          </w:tcPr>
          <w:p w:rsidR="00C333A0" w:rsidRDefault="00DC1F7B" w:rsidP="00CD131C">
            <w:pPr>
              <w:rPr>
                <w:sz w:val="20"/>
                <w:szCs w:val="20"/>
              </w:rPr>
            </w:pPr>
            <w:r>
              <w:rPr>
                <w:sz w:val="20"/>
                <w:szCs w:val="20"/>
              </w:rPr>
              <w:t xml:space="preserve"> </w:t>
            </w:r>
          </w:p>
        </w:tc>
      </w:tr>
      <w:tr w:rsidR="00985C65" w:rsidTr="00B62E41">
        <w:tc>
          <w:tcPr>
            <w:tcW w:w="819" w:type="dxa"/>
            <w:vMerge w:val="restart"/>
          </w:tcPr>
          <w:p w:rsidR="00985C65" w:rsidRDefault="00B62E41" w:rsidP="00985C65">
            <w:pPr>
              <w:jc w:val="both"/>
              <w:rPr>
                <w:sz w:val="20"/>
                <w:szCs w:val="20"/>
              </w:rPr>
            </w:pPr>
            <w:r>
              <w:rPr>
                <w:sz w:val="20"/>
                <w:szCs w:val="20"/>
              </w:rPr>
              <w:t>4</w:t>
            </w:r>
          </w:p>
        </w:tc>
        <w:tc>
          <w:tcPr>
            <w:tcW w:w="1449" w:type="dxa"/>
            <w:vMerge w:val="restart"/>
          </w:tcPr>
          <w:p w:rsidR="00985C65" w:rsidRDefault="00B62E41" w:rsidP="00B62E41">
            <w:pPr>
              <w:rPr>
                <w:sz w:val="20"/>
                <w:szCs w:val="20"/>
              </w:rPr>
            </w:pPr>
            <w:r>
              <w:rPr>
                <w:sz w:val="20"/>
                <w:szCs w:val="20"/>
              </w:rPr>
              <w:t>Publicise results</w:t>
            </w:r>
          </w:p>
        </w:tc>
        <w:tc>
          <w:tcPr>
            <w:tcW w:w="2977" w:type="dxa"/>
            <w:tcBorders>
              <w:top w:val="single" w:sz="6" w:space="0" w:color="auto"/>
              <w:left w:val="single" w:sz="6" w:space="0" w:color="auto"/>
              <w:bottom w:val="single" w:sz="6" w:space="0" w:color="auto"/>
              <w:right w:val="single" w:sz="6" w:space="0" w:color="auto"/>
            </w:tcBorders>
          </w:tcPr>
          <w:p w:rsidR="00985C65" w:rsidRDefault="00D52293" w:rsidP="00985C65">
            <w:pPr>
              <w:jc w:val="both"/>
              <w:rPr>
                <w:sz w:val="20"/>
                <w:szCs w:val="20"/>
              </w:rPr>
            </w:pPr>
            <w:r>
              <w:rPr>
                <w:sz w:val="20"/>
                <w:szCs w:val="20"/>
              </w:rPr>
              <w:t>The PRG felt the results were excellent and that local MP’s and Councillors should be made aware of this</w:t>
            </w:r>
          </w:p>
        </w:tc>
        <w:tc>
          <w:tcPr>
            <w:tcW w:w="4428" w:type="dxa"/>
            <w:tcBorders>
              <w:top w:val="single" w:sz="6" w:space="0" w:color="auto"/>
              <w:left w:val="single" w:sz="6" w:space="0" w:color="auto"/>
              <w:bottom w:val="single" w:sz="6" w:space="0" w:color="auto"/>
              <w:right w:val="single" w:sz="6" w:space="0" w:color="auto"/>
            </w:tcBorders>
          </w:tcPr>
          <w:p w:rsidR="00985C65" w:rsidRDefault="00D52293" w:rsidP="00985C65">
            <w:pPr>
              <w:numPr>
                <w:ilvl w:val="0"/>
                <w:numId w:val="38"/>
              </w:numPr>
              <w:jc w:val="both"/>
              <w:rPr>
                <w:sz w:val="20"/>
                <w:szCs w:val="20"/>
              </w:rPr>
            </w:pPr>
            <w:r>
              <w:rPr>
                <w:sz w:val="20"/>
                <w:szCs w:val="20"/>
              </w:rPr>
              <w:t>MP’s and Councillors to be contacted</w:t>
            </w:r>
          </w:p>
          <w:p w:rsidR="00985C65" w:rsidRDefault="00985C65" w:rsidP="00985C65">
            <w:pPr>
              <w:rPr>
                <w:sz w:val="20"/>
                <w:szCs w:val="20"/>
              </w:rPr>
            </w:pPr>
          </w:p>
        </w:tc>
        <w:tc>
          <w:tcPr>
            <w:tcW w:w="1737" w:type="dxa"/>
            <w:tcBorders>
              <w:top w:val="single" w:sz="6" w:space="0" w:color="auto"/>
              <w:left w:val="single" w:sz="6" w:space="0" w:color="auto"/>
              <w:bottom w:val="single" w:sz="6" w:space="0" w:color="auto"/>
              <w:right w:val="single" w:sz="6" w:space="0" w:color="auto"/>
            </w:tcBorders>
          </w:tcPr>
          <w:p w:rsidR="00985C65" w:rsidRDefault="00D52293" w:rsidP="00985C65">
            <w:pPr>
              <w:jc w:val="both"/>
              <w:rPr>
                <w:sz w:val="20"/>
                <w:szCs w:val="20"/>
              </w:rPr>
            </w:pPr>
            <w:r>
              <w:rPr>
                <w:sz w:val="20"/>
                <w:szCs w:val="20"/>
              </w:rPr>
              <w:t>Michele Sharpe</w:t>
            </w:r>
          </w:p>
        </w:tc>
        <w:tc>
          <w:tcPr>
            <w:tcW w:w="1418" w:type="dxa"/>
            <w:tcBorders>
              <w:top w:val="single" w:sz="6" w:space="0" w:color="auto"/>
              <w:left w:val="single" w:sz="6" w:space="0" w:color="auto"/>
              <w:bottom w:val="single" w:sz="6" w:space="0" w:color="auto"/>
              <w:right w:val="single" w:sz="6" w:space="0" w:color="auto"/>
            </w:tcBorders>
          </w:tcPr>
          <w:p w:rsidR="00985C65" w:rsidRDefault="00D52293" w:rsidP="00985C65">
            <w:pPr>
              <w:tabs>
                <w:tab w:val="num" w:pos="360"/>
              </w:tabs>
              <w:ind w:left="360" w:hanging="360"/>
              <w:jc w:val="both"/>
              <w:rPr>
                <w:sz w:val="20"/>
                <w:szCs w:val="20"/>
              </w:rPr>
            </w:pPr>
            <w:r>
              <w:rPr>
                <w:sz w:val="20"/>
                <w:szCs w:val="20"/>
              </w:rPr>
              <w:t>June 2012</w:t>
            </w:r>
          </w:p>
          <w:p w:rsidR="00985C65" w:rsidRDefault="00985C65" w:rsidP="00985C65">
            <w:pPr>
              <w:tabs>
                <w:tab w:val="num" w:pos="360"/>
              </w:tabs>
              <w:ind w:left="360" w:hanging="360"/>
              <w:jc w:val="both"/>
              <w:rPr>
                <w:sz w:val="20"/>
                <w:szCs w:val="20"/>
              </w:rPr>
            </w:pPr>
          </w:p>
          <w:p w:rsidR="00985C65" w:rsidRDefault="00985C65" w:rsidP="00985C65">
            <w:pPr>
              <w:tabs>
                <w:tab w:val="num" w:pos="360"/>
              </w:tabs>
              <w:ind w:left="360" w:hanging="360"/>
              <w:jc w:val="both"/>
              <w:rPr>
                <w:sz w:val="20"/>
                <w:szCs w:val="20"/>
              </w:rPr>
            </w:pPr>
          </w:p>
          <w:p w:rsidR="00985C65" w:rsidRDefault="00985C65" w:rsidP="00985C65">
            <w:pPr>
              <w:tabs>
                <w:tab w:val="num" w:pos="360"/>
              </w:tabs>
              <w:ind w:left="360" w:hanging="360"/>
              <w:jc w:val="both"/>
              <w:rPr>
                <w:sz w:val="20"/>
                <w:szCs w:val="20"/>
              </w:rPr>
            </w:pPr>
          </w:p>
        </w:tc>
        <w:tc>
          <w:tcPr>
            <w:tcW w:w="1773" w:type="dxa"/>
            <w:tcBorders>
              <w:top w:val="single" w:sz="6" w:space="0" w:color="auto"/>
              <w:left w:val="single" w:sz="6" w:space="0" w:color="auto"/>
              <w:bottom w:val="single" w:sz="6" w:space="0" w:color="auto"/>
              <w:right w:val="double" w:sz="4" w:space="0" w:color="auto"/>
            </w:tcBorders>
          </w:tcPr>
          <w:p w:rsidR="00985C65" w:rsidRDefault="00985C65" w:rsidP="00985C65">
            <w:pPr>
              <w:jc w:val="both"/>
              <w:rPr>
                <w:sz w:val="20"/>
                <w:szCs w:val="20"/>
              </w:rPr>
            </w:pPr>
          </w:p>
        </w:tc>
      </w:tr>
      <w:tr w:rsidR="00985C65" w:rsidTr="00B62E41">
        <w:tc>
          <w:tcPr>
            <w:tcW w:w="819" w:type="dxa"/>
            <w:vMerge/>
          </w:tcPr>
          <w:p w:rsidR="00985C65" w:rsidRDefault="00985C65" w:rsidP="00985C65">
            <w:pPr>
              <w:jc w:val="both"/>
              <w:rPr>
                <w:sz w:val="20"/>
                <w:szCs w:val="20"/>
              </w:rPr>
            </w:pPr>
          </w:p>
        </w:tc>
        <w:tc>
          <w:tcPr>
            <w:tcW w:w="1449" w:type="dxa"/>
            <w:vMerge/>
          </w:tcPr>
          <w:p w:rsidR="00985C65" w:rsidRDefault="00985C65" w:rsidP="00985C65">
            <w:pPr>
              <w:rPr>
                <w:sz w:val="20"/>
                <w:szCs w:val="20"/>
              </w:rPr>
            </w:pPr>
          </w:p>
        </w:tc>
        <w:tc>
          <w:tcPr>
            <w:tcW w:w="2977" w:type="dxa"/>
            <w:tcBorders>
              <w:top w:val="single" w:sz="6" w:space="0" w:color="auto"/>
              <w:left w:val="single" w:sz="6" w:space="0" w:color="auto"/>
              <w:bottom w:val="double" w:sz="4" w:space="0" w:color="auto"/>
              <w:right w:val="single" w:sz="6" w:space="0" w:color="auto"/>
            </w:tcBorders>
          </w:tcPr>
          <w:p w:rsidR="00985C65" w:rsidRDefault="00DC1F7B" w:rsidP="00985C65">
            <w:pPr>
              <w:jc w:val="both"/>
              <w:rPr>
                <w:sz w:val="20"/>
                <w:szCs w:val="20"/>
              </w:rPr>
            </w:pPr>
            <w:r>
              <w:rPr>
                <w:sz w:val="20"/>
                <w:szCs w:val="20"/>
              </w:rPr>
              <w:t xml:space="preserve"> </w:t>
            </w:r>
          </w:p>
        </w:tc>
        <w:tc>
          <w:tcPr>
            <w:tcW w:w="4428" w:type="dxa"/>
            <w:tcBorders>
              <w:top w:val="single" w:sz="6" w:space="0" w:color="auto"/>
              <w:left w:val="single" w:sz="6" w:space="0" w:color="auto"/>
              <w:bottom w:val="double" w:sz="4" w:space="0" w:color="auto"/>
              <w:right w:val="single" w:sz="6" w:space="0" w:color="auto"/>
            </w:tcBorders>
          </w:tcPr>
          <w:p w:rsidR="00985C65" w:rsidRDefault="00985C65" w:rsidP="00DC1F7B">
            <w:pPr>
              <w:ind w:left="360"/>
              <w:jc w:val="both"/>
              <w:rPr>
                <w:sz w:val="20"/>
                <w:szCs w:val="20"/>
              </w:rPr>
            </w:pPr>
          </w:p>
        </w:tc>
        <w:tc>
          <w:tcPr>
            <w:tcW w:w="1737" w:type="dxa"/>
            <w:tcBorders>
              <w:top w:val="single" w:sz="6" w:space="0" w:color="auto"/>
              <w:left w:val="single" w:sz="6" w:space="0" w:color="auto"/>
              <w:bottom w:val="double" w:sz="4" w:space="0" w:color="auto"/>
              <w:right w:val="single" w:sz="6" w:space="0" w:color="auto"/>
            </w:tcBorders>
          </w:tcPr>
          <w:p w:rsidR="00985C65" w:rsidRDefault="00DC1F7B" w:rsidP="00985C65">
            <w:pPr>
              <w:jc w:val="both"/>
              <w:rPr>
                <w:sz w:val="20"/>
                <w:szCs w:val="20"/>
              </w:rPr>
            </w:pPr>
            <w:r>
              <w:rPr>
                <w:sz w:val="20"/>
                <w:szCs w:val="20"/>
              </w:rPr>
              <w:t xml:space="preserve"> </w:t>
            </w:r>
          </w:p>
        </w:tc>
        <w:tc>
          <w:tcPr>
            <w:tcW w:w="1418" w:type="dxa"/>
            <w:tcBorders>
              <w:top w:val="single" w:sz="6" w:space="0" w:color="auto"/>
              <w:left w:val="single" w:sz="6" w:space="0" w:color="auto"/>
              <w:bottom w:val="double" w:sz="4" w:space="0" w:color="auto"/>
              <w:right w:val="single" w:sz="6" w:space="0" w:color="auto"/>
            </w:tcBorders>
          </w:tcPr>
          <w:p w:rsidR="00985C65" w:rsidRDefault="00DC1F7B" w:rsidP="00985C65">
            <w:pPr>
              <w:tabs>
                <w:tab w:val="num" w:pos="360"/>
              </w:tabs>
              <w:ind w:left="360" w:hanging="360"/>
              <w:jc w:val="both"/>
              <w:rPr>
                <w:sz w:val="20"/>
                <w:szCs w:val="20"/>
              </w:rPr>
            </w:pPr>
            <w:r>
              <w:rPr>
                <w:sz w:val="20"/>
                <w:szCs w:val="20"/>
              </w:rPr>
              <w:t xml:space="preserve"> </w:t>
            </w:r>
          </w:p>
        </w:tc>
        <w:tc>
          <w:tcPr>
            <w:tcW w:w="1773" w:type="dxa"/>
            <w:tcBorders>
              <w:top w:val="single" w:sz="6" w:space="0" w:color="auto"/>
              <w:left w:val="single" w:sz="6" w:space="0" w:color="auto"/>
              <w:bottom w:val="double" w:sz="4" w:space="0" w:color="auto"/>
              <w:right w:val="double" w:sz="4" w:space="0" w:color="auto"/>
            </w:tcBorders>
          </w:tcPr>
          <w:p w:rsidR="00985C65" w:rsidRDefault="00DC1F7B" w:rsidP="00985C65">
            <w:pPr>
              <w:jc w:val="both"/>
              <w:rPr>
                <w:sz w:val="20"/>
                <w:szCs w:val="20"/>
              </w:rPr>
            </w:pPr>
            <w:r>
              <w:rPr>
                <w:sz w:val="20"/>
                <w:szCs w:val="20"/>
              </w:rPr>
              <w:t xml:space="preserve">  </w:t>
            </w:r>
          </w:p>
        </w:tc>
      </w:tr>
    </w:tbl>
    <w:p w:rsidR="00D95B06" w:rsidRDefault="00D95B06" w:rsidP="008133ED"/>
    <w:p w:rsidR="00BC0B4D" w:rsidRDefault="00BC0B4D" w:rsidP="008133ED"/>
    <w:p w:rsidR="00BC0B4D" w:rsidRPr="00BC0B4D" w:rsidRDefault="00BC0B4D" w:rsidP="008133ED">
      <w:pPr>
        <w:rPr>
          <w:sz w:val="18"/>
          <w:szCs w:val="18"/>
        </w:rPr>
      </w:pPr>
      <w:r w:rsidRPr="00BC0B4D">
        <w:rPr>
          <w:sz w:val="18"/>
          <w:szCs w:val="18"/>
        </w:rPr>
        <w:t xml:space="preserve">Prepared by:  </w:t>
      </w:r>
      <w:r w:rsidR="00DC1F7B">
        <w:rPr>
          <w:sz w:val="18"/>
          <w:szCs w:val="18"/>
        </w:rPr>
        <w:t>Carolyn Hill – Practice Manager, Brook Lane Surgery – March 2012</w:t>
      </w:r>
    </w:p>
    <w:sectPr w:rsidR="00BC0B4D" w:rsidRPr="00BC0B4D" w:rsidSect="00593E65">
      <w:pgSz w:w="16838" w:h="11906" w:orient="landscape" w:code="9"/>
      <w:pgMar w:top="1440" w:right="1440" w:bottom="1440" w:left="1440" w:header="0" w:footer="5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343" w:rsidRDefault="00F07343">
      <w:r>
        <w:separator/>
      </w:r>
    </w:p>
    <w:p w:rsidR="00F07343" w:rsidRDefault="00F07343"/>
  </w:endnote>
  <w:endnote w:type="continuationSeparator" w:id="0">
    <w:p w:rsidR="00F07343" w:rsidRDefault="00F07343">
      <w:r>
        <w:continuationSeparator/>
      </w:r>
    </w:p>
    <w:p w:rsidR="00F07343" w:rsidRDefault="00F0734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35D" w:rsidRPr="005D5035" w:rsidRDefault="00BA47F1" w:rsidP="005D5035">
    <w:pPr>
      <w:pStyle w:val="Footer"/>
      <w:rPr>
        <w:szCs w:val="18"/>
      </w:rPr>
    </w:pPr>
    <w:r>
      <w:rPr>
        <w:rStyle w:val="PageNumber"/>
      </w:rPr>
      <w:fldChar w:fldCharType="begin"/>
    </w:r>
    <w:r w:rsidR="000D535D">
      <w:rPr>
        <w:rStyle w:val="PageNumber"/>
      </w:rPr>
      <w:instrText xml:space="preserve"> PAGE </w:instrText>
    </w:r>
    <w:r>
      <w:rPr>
        <w:rStyle w:val="PageNumber"/>
      </w:rPr>
      <w:fldChar w:fldCharType="separate"/>
    </w:r>
    <w:r w:rsidR="00F2784F">
      <w:rPr>
        <w:rStyle w:val="PageNumber"/>
        <w:noProof/>
      </w:rPr>
      <w:t>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343" w:rsidRDefault="00F07343">
      <w:r>
        <w:separator/>
      </w:r>
    </w:p>
    <w:p w:rsidR="00F07343" w:rsidRDefault="00F07343"/>
  </w:footnote>
  <w:footnote w:type="continuationSeparator" w:id="0">
    <w:p w:rsidR="00F07343" w:rsidRDefault="00F07343">
      <w:r>
        <w:continuationSeparator/>
      </w:r>
    </w:p>
    <w:p w:rsidR="00F07343" w:rsidRDefault="00F0734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
    <w:nsid w:val="052B0541"/>
    <w:multiLevelType w:val="multilevel"/>
    <w:tmpl w:val="6504D4A0"/>
    <w:numStyleLink w:val="Bullet02"/>
  </w:abstractNum>
  <w:abstractNum w:abstractNumId="2">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A364074"/>
    <w:multiLevelType w:val="hybridMultilevel"/>
    <w:tmpl w:val="ED3A61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CEE7CAA"/>
    <w:multiLevelType w:val="hybridMultilevel"/>
    <w:tmpl w:val="11007ED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1">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2">
    <w:nsid w:val="2E4010ED"/>
    <w:multiLevelType w:val="hybridMultilevel"/>
    <w:tmpl w:val="F1A6EC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4">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5D25DF5"/>
    <w:multiLevelType w:val="hybridMultilevel"/>
    <w:tmpl w:val="B91009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8">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1">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4">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5">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nsid w:val="62CB3F3A"/>
    <w:multiLevelType w:val="hybridMultilevel"/>
    <w:tmpl w:val="BF3A87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8">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9">
    <w:nsid w:val="699B2069"/>
    <w:multiLevelType w:val="hybridMultilevel"/>
    <w:tmpl w:val="1538795E"/>
    <w:lvl w:ilvl="0" w:tplc="C0BA103E">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1">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2">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3">
    <w:nsid w:val="723E7531"/>
    <w:multiLevelType w:val="multilevel"/>
    <w:tmpl w:val="6504D4A0"/>
    <w:numStyleLink w:val="Bullet02"/>
  </w:abstractNum>
  <w:abstractNum w:abstractNumId="34">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8C02F62"/>
    <w:multiLevelType w:val="hybridMultilevel"/>
    <w:tmpl w:val="0C0805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7">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9"/>
  </w:num>
  <w:num w:numId="4">
    <w:abstractNumId w:val="15"/>
  </w:num>
  <w:num w:numId="5">
    <w:abstractNumId w:val="14"/>
  </w:num>
  <w:num w:numId="6">
    <w:abstractNumId w:val="5"/>
  </w:num>
  <w:num w:numId="7">
    <w:abstractNumId w:val="6"/>
  </w:num>
  <w:num w:numId="8">
    <w:abstractNumId w:val="3"/>
  </w:num>
  <w:num w:numId="9">
    <w:abstractNumId w:val="25"/>
  </w:num>
  <w:num w:numId="10">
    <w:abstractNumId w:val="2"/>
  </w:num>
  <w:num w:numId="11">
    <w:abstractNumId w:val="30"/>
  </w:num>
  <w:num w:numId="12">
    <w:abstractNumId w:val="11"/>
  </w:num>
  <w:num w:numId="13">
    <w:abstractNumId w:val="18"/>
  </w:num>
  <w:num w:numId="14">
    <w:abstractNumId w:val="27"/>
  </w:num>
  <w:num w:numId="15">
    <w:abstractNumId w:val="23"/>
  </w:num>
  <w:num w:numId="16">
    <w:abstractNumId w:val="20"/>
  </w:num>
  <w:num w:numId="17">
    <w:abstractNumId w:val="32"/>
  </w:num>
  <w:num w:numId="18">
    <w:abstractNumId w:val="0"/>
  </w:num>
  <w:num w:numId="19">
    <w:abstractNumId w:val="36"/>
  </w:num>
  <w:num w:numId="20">
    <w:abstractNumId w:val="31"/>
  </w:num>
  <w:num w:numId="21">
    <w:abstractNumId w:val="24"/>
  </w:num>
  <w:num w:numId="22">
    <w:abstractNumId w:val="17"/>
  </w:num>
  <w:num w:numId="23">
    <w:abstractNumId w:val="28"/>
  </w:num>
  <w:num w:numId="24">
    <w:abstractNumId w:val="7"/>
  </w:num>
  <w:num w:numId="25">
    <w:abstractNumId w:val="37"/>
  </w:num>
  <w:num w:numId="26">
    <w:abstractNumId w:val="21"/>
  </w:num>
  <w:num w:numId="27">
    <w:abstractNumId w:val="4"/>
  </w:num>
  <w:num w:numId="28">
    <w:abstractNumId w:val="33"/>
  </w:num>
  <w:num w:numId="29">
    <w:abstractNumId w:val="34"/>
  </w:num>
  <w:num w:numId="30">
    <w:abstractNumId w:val="19"/>
  </w:num>
  <w:num w:numId="31">
    <w:abstractNumId w:val="1"/>
  </w:num>
  <w:num w:numId="32">
    <w:abstractNumId w:val="29"/>
  </w:num>
  <w:num w:numId="33">
    <w:abstractNumId w:val="16"/>
  </w:num>
  <w:num w:numId="34">
    <w:abstractNumId w:val="10"/>
  </w:num>
  <w:num w:numId="35">
    <w:abstractNumId w:val="8"/>
  </w:num>
  <w:num w:numId="36">
    <w:abstractNumId w:val="12"/>
  </w:num>
  <w:num w:numId="37">
    <w:abstractNumId w:val="26"/>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1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rsids>
    <w:rsidRoot w:val="00083613"/>
    <w:rsid w:val="00004DC2"/>
    <w:rsid w:val="0000619B"/>
    <w:rsid w:val="0001110A"/>
    <w:rsid w:val="00012D24"/>
    <w:rsid w:val="0001458E"/>
    <w:rsid w:val="00016EAD"/>
    <w:rsid w:val="00021DEF"/>
    <w:rsid w:val="000233C4"/>
    <w:rsid w:val="000256E1"/>
    <w:rsid w:val="000365D0"/>
    <w:rsid w:val="000422D4"/>
    <w:rsid w:val="00044D5F"/>
    <w:rsid w:val="00045375"/>
    <w:rsid w:val="00060CE2"/>
    <w:rsid w:val="00064C1E"/>
    <w:rsid w:val="00065772"/>
    <w:rsid w:val="00075D21"/>
    <w:rsid w:val="000779D8"/>
    <w:rsid w:val="0008036E"/>
    <w:rsid w:val="00082DE1"/>
    <w:rsid w:val="00083613"/>
    <w:rsid w:val="00084701"/>
    <w:rsid w:val="000904B6"/>
    <w:rsid w:val="0009271C"/>
    <w:rsid w:val="00094592"/>
    <w:rsid w:val="000A0B60"/>
    <w:rsid w:val="000C31DC"/>
    <w:rsid w:val="000C32E8"/>
    <w:rsid w:val="000D4AAA"/>
    <w:rsid w:val="000D535D"/>
    <w:rsid w:val="000E16DD"/>
    <w:rsid w:val="000E3190"/>
    <w:rsid w:val="000E46D3"/>
    <w:rsid w:val="000E6C3F"/>
    <w:rsid w:val="000F05A2"/>
    <w:rsid w:val="000F478B"/>
    <w:rsid w:val="00113414"/>
    <w:rsid w:val="0012113B"/>
    <w:rsid w:val="001223D3"/>
    <w:rsid w:val="00122D04"/>
    <w:rsid w:val="00123D24"/>
    <w:rsid w:val="00133ED0"/>
    <w:rsid w:val="00137301"/>
    <w:rsid w:val="00142125"/>
    <w:rsid w:val="0014414D"/>
    <w:rsid w:val="00144D33"/>
    <w:rsid w:val="001614EC"/>
    <w:rsid w:val="00165B33"/>
    <w:rsid w:val="00180CE0"/>
    <w:rsid w:val="00191106"/>
    <w:rsid w:val="00192834"/>
    <w:rsid w:val="00194622"/>
    <w:rsid w:val="001A24FB"/>
    <w:rsid w:val="001A2A4F"/>
    <w:rsid w:val="001C5FA3"/>
    <w:rsid w:val="001C661D"/>
    <w:rsid w:val="001D385F"/>
    <w:rsid w:val="001D38D5"/>
    <w:rsid w:val="001E10DF"/>
    <w:rsid w:val="001E4687"/>
    <w:rsid w:val="001F63D0"/>
    <w:rsid w:val="0020669F"/>
    <w:rsid w:val="00213057"/>
    <w:rsid w:val="00220592"/>
    <w:rsid w:val="0022506E"/>
    <w:rsid w:val="0023199C"/>
    <w:rsid w:val="0023494D"/>
    <w:rsid w:val="00235225"/>
    <w:rsid w:val="00251B70"/>
    <w:rsid w:val="00252A56"/>
    <w:rsid w:val="00266E1C"/>
    <w:rsid w:val="00286853"/>
    <w:rsid w:val="00292746"/>
    <w:rsid w:val="002929C9"/>
    <w:rsid w:val="0029370D"/>
    <w:rsid w:val="002A1616"/>
    <w:rsid w:val="002B3890"/>
    <w:rsid w:val="002C25F6"/>
    <w:rsid w:val="002C3058"/>
    <w:rsid w:val="002C31FD"/>
    <w:rsid w:val="002D00EC"/>
    <w:rsid w:val="002D2657"/>
    <w:rsid w:val="002E38A9"/>
    <w:rsid w:val="002E5160"/>
    <w:rsid w:val="002F0BEF"/>
    <w:rsid w:val="002F38E0"/>
    <w:rsid w:val="002F77F0"/>
    <w:rsid w:val="0030217A"/>
    <w:rsid w:val="00306513"/>
    <w:rsid w:val="00311072"/>
    <w:rsid w:val="00311EC1"/>
    <w:rsid w:val="003133C6"/>
    <w:rsid w:val="00315B88"/>
    <w:rsid w:val="003218DB"/>
    <w:rsid w:val="003218FA"/>
    <w:rsid w:val="0032457C"/>
    <w:rsid w:val="00326FF6"/>
    <w:rsid w:val="0034242F"/>
    <w:rsid w:val="00343E7F"/>
    <w:rsid w:val="00347F58"/>
    <w:rsid w:val="00350D7F"/>
    <w:rsid w:val="00353103"/>
    <w:rsid w:val="0035599D"/>
    <w:rsid w:val="00361939"/>
    <w:rsid w:val="003640DD"/>
    <w:rsid w:val="00364180"/>
    <w:rsid w:val="0036566F"/>
    <w:rsid w:val="00375A54"/>
    <w:rsid w:val="00397BF4"/>
    <w:rsid w:val="003A2276"/>
    <w:rsid w:val="003A44C6"/>
    <w:rsid w:val="003A4B55"/>
    <w:rsid w:val="003B26D3"/>
    <w:rsid w:val="003B2E04"/>
    <w:rsid w:val="003B332C"/>
    <w:rsid w:val="003B34FA"/>
    <w:rsid w:val="003C0BC3"/>
    <w:rsid w:val="003C0C3B"/>
    <w:rsid w:val="003C45FC"/>
    <w:rsid w:val="003C788D"/>
    <w:rsid w:val="003D0E27"/>
    <w:rsid w:val="003E67D0"/>
    <w:rsid w:val="003E73E5"/>
    <w:rsid w:val="003F0292"/>
    <w:rsid w:val="00402859"/>
    <w:rsid w:val="004167F6"/>
    <w:rsid w:val="00416E53"/>
    <w:rsid w:val="00431557"/>
    <w:rsid w:val="004344AE"/>
    <w:rsid w:val="004352E2"/>
    <w:rsid w:val="00435647"/>
    <w:rsid w:val="00443FD4"/>
    <w:rsid w:val="004509E5"/>
    <w:rsid w:val="00456799"/>
    <w:rsid w:val="0046312A"/>
    <w:rsid w:val="00470AD1"/>
    <w:rsid w:val="004820A9"/>
    <w:rsid w:val="00486CDC"/>
    <w:rsid w:val="004A7835"/>
    <w:rsid w:val="004B5A8E"/>
    <w:rsid w:val="004C3900"/>
    <w:rsid w:val="004C51F7"/>
    <w:rsid w:val="004D7BB3"/>
    <w:rsid w:val="004F1B0F"/>
    <w:rsid w:val="004F6D20"/>
    <w:rsid w:val="00500450"/>
    <w:rsid w:val="00512A29"/>
    <w:rsid w:val="005165DB"/>
    <w:rsid w:val="005205F3"/>
    <w:rsid w:val="005207CF"/>
    <w:rsid w:val="00520BAC"/>
    <w:rsid w:val="00524653"/>
    <w:rsid w:val="0053591E"/>
    <w:rsid w:val="0054186C"/>
    <w:rsid w:val="005504A6"/>
    <w:rsid w:val="0055058E"/>
    <w:rsid w:val="00551E1C"/>
    <w:rsid w:val="00557E7B"/>
    <w:rsid w:val="00562084"/>
    <w:rsid w:val="00563105"/>
    <w:rsid w:val="0056341E"/>
    <w:rsid w:val="00570B29"/>
    <w:rsid w:val="00571486"/>
    <w:rsid w:val="0058372C"/>
    <w:rsid w:val="005857EA"/>
    <w:rsid w:val="00586BA1"/>
    <w:rsid w:val="00593E65"/>
    <w:rsid w:val="005971AE"/>
    <w:rsid w:val="005A0E4F"/>
    <w:rsid w:val="005A256E"/>
    <w:rsid w:val="005A62EA"/>
    <w:rsid w:val="005B31E1"/>
    <w:rsid w:val="005C244D"/>
    <w:rsid w:val="005D5035"/>
    <w:rsid w:val="005D66C5"/>
    <w:rsid w:val="005E202B"/>
    <w:rsid w:val="005E3CE8"/>
    <w:rsid w:val="005E6065"/>
    <w:rsid w:val="005F2721"/>
    <w:rsid w:val="005F3D27"/>
    <w:rsid w:val="00602841"/>
    <w:rsid w:val="00604C52"/>
    <w:rsid w:val="006056EF"/>
    <w:rsid w:val="00635937"/>
    <w:rsid w:val="006363EB"/>
    <w:rsid w:val="006404C1"/>
    <w:rsid w:val="0064255D"/>
    <w:rsid w:val="00650C76"/>
    <w:rsid w:val="00672322"/>
    <w:rsid w:val="00672B32"/>
    <w:rsid w:val="006802C7"/>
    <w:rsid w:val="006850F9"/>
    <w:rsid w:val="00691B7F"/>
    <w:rsid w:val="0069236E"/>
    <w:rsid w:val="006B0ADC"/>
    <w:rsid w:val="006B1869"/>
    <w:rsid w:val="006B7064"/>
    <w:rsid w:val="006C1037"/>
    <w:rsid w:val="006C167C"/>
    <w:rsid w:val="006C4037"/>
    <w:rsid w:val="006D5B2D"/>
    <w:rsid w:val="006D76A0"/>
    <w:rsid w:val="00702112"/>
    <w:rsid w:val="00702619"/>
    <w:rsid w:val="007113FE"/>
    <w:rsid w:val="00715FDA"/>
    <w:rsid w:val="00740B27"/>
    <w:rsid w:val="00741F73"/>
    <w:rsid w:val="007449B4"/>
    <w:rsid w:val="00746C1C"/>
    <w:rsid w:val="007501FB"/>
    <w:rsid w:val="0075293B"/>
    <w:rsid w:val="00762DCC"/>
    <w:rsid w:val="007636DC"/>
    <w:rsid w:val="0076611A"/>
    <w:rsid w:val="007729A8"/>
    <w:rsid w:val="00773293"/>
    <w:rsid w:val="00781A40"/>
    <w:rsid w:val="007835F5"/>
    <w:rsid w:val="00784304"/>
    <w:rsid w:val="00785ECD"/>
    <w:rsid w:val="00795FDC"/>
    <w:rsid w:val="007A4B92"/>
    <w:rsid w:val="007A6E9B"/>
    <w:rsid w:val="007C099C"/>
    <w:rsid w:val="007C17A8"/>
    <w:rsid w:val="007C1962"/>
    <w:rsid w:val="007C51EA"/>
    <w:rsid w:val="007D42AE"/>
    <w:rsid w:val="00807614"/>
    <w:rsid w:val="008133ED"/>
    <w:rsid w:val="00813B7B"/>
    <w:rsid w:val="00826F32"/>
    <w:rsid w:val="0082742A"/>
    <w:rsid w:val="00833110"/>
    <w:rsid w:val="00834C9A"/>
    <w:rsid w:val="00834C9D"/>
    <w:rsid w:val="00842F3D"/>
    <w:rsid w:val="008435FD"/>
    <w:rsid w:val="00843E2E"/>
    <w:rsid w:val="00845F70"/>
    <w:rsid w:val="008520CC"/>
    <w:rsid w:val="0085388B"/>
    <w:rsid w:val="00855767"/>
    <w:rsid w:val="00856178"/>
    <w:rsid w:val="00862A3F"/>
    <w:rsid w:val="00880EE7"/>
    <w:rsid w:val="0089141D"/>
    <w:rsid w:val="0089291C"/>
    <w:rsid w:val="008A0816"/>
    <w:rsid w:val="008A2A0A"/>
    <w:rsid w:val="008A5F25"/>
    <w:rsid w:val="008B37ED"/>
    <w:rsid w:val="008B5E57"/>
    <w:rsid w:val="008C14F0"/>
    <w:rsid w:val="008D0B98"/>
    <w:rsid w:val="008D31ED"/>
    <w:rsid w:val="008E2EAB"/>
    <w:rsid w:val="008E6092"/>
    <w:rsid w:val="008F22E4"/>
    <w:rsid w:val="008F26E2"/>
    <w:rsid w:val="008F27B4"/>
    <w:rsid w:val="008F5D01"/>
    <w:rsid w:val="00904CDA"/>
    <w:rsid w:val="00925992"/>
    <w:rsid w:val="009306C2"/>
    <w:rsid w:val="0093142C"/>
    <w:rsid w:val="00933923"/>
    <w:rsid w:val="00933B6E"/>
    <w:rsid w:val="0094729D"/>
    <w:rsid w:val="00953B0C"/>
    <w:rsid w:val="009629EC"/>
    <w:rsid w:val="00982863"/>
    <w:rsid w:val="0098596D"/>
    <w:rsid w:val="00985C65"/>
    <w:rsid w:val="00994345"/>
    <w:rsid w:val="00995CF9"/>
    <w:rsid w:val="009A4FB7"/>
    <w:rsid w:val="009A7B51"/>
    <w:rsid w:val="009A7E6B"/>
    <w:rsid w:val="009B0998"/>
    <w:rsid w:val="009B21AD"/>
    <w:rsid w:val="009D61C0"/>
    <w:rsid w:val="009F02F8"/>
    <w:rsid w:val="009F053D"/>
    <w:rsid w:val="009F1E05"/>
    <w:rsid w:val="00A00893"/>
    <w:rsid w:val="00A02981"/>
    <w:rsid w:val="00A05C03"/>
    <w:rsid w:val="00A072F3"/>
    <w:rsid w:val="00A11E1A"/>
    <w:rsid w:val="00A12F0F"/>
    <w:rsid w:val="00A2317A"/>
    <w:rsid w:val="00A2476A"/>
    <w:rsid w:val="00A40669"/>
    <w:rsid w:val="00A51880"/>
    <w:rsid w:val="00A56EB0"/>
    <w:rsid w:val="00A65FF3"/>
    <w:rsid w:val="00A66D61"/>
    <w:rsid w:val="00A67173"/>
    <w:rsid w:val="00A73B27"/>
    <w:rsid w:val="00A73F31"/>
    <w:rsid w:val="00A77308"/>
    <w:rsid w:val="00A86A0E"/>
    <w:rsid w:val="00A935B5"/>
    <w:rsid w:val="00A953A5"/>
    <w:rsid w:val="00A95A87"/>
    <w:rsid w:val="00A96625"/>
    <w:rsid w:val="00AA1D20"/>
    <w:rsid w:val="00AA627A"/>
    <w:rsid w:val="00AB0156"/>
    <w:rsid w:val="00AB6BD5"/>
    <w:rsid w:val="00AC54D7"/>
    <w:rsid w:val="00AD0559"/>
    <w:rsid w:val="00AD5F90"/>
    <w:rsid w:val="00AE43B4"/>
    <w:rsid w:val="00AE50C1"/>
    <w:rsid w:val="00AE5608"/>
    <w:rsid w:val="00AF234C"/>
    <w:rsid w:val="00AF38AF"/>
    <w:rsid w:val="00AF442B"/>
    <w:rsid w:val="00B125C4"/>
    <w:rsid w:val="00B133FC"/>
    <w:rsid w:val="00B16C09"/>
    <w:rsid w:val="00B256FF"/>
    <w:rsid w:val="00B30A78"/>
    <w:rsid w:val="00B446A4"/>
    <w:rsid w:val="00B52B74"/>
    <w:rsid w:val="00B53738"/>
    <w:rsid w:val="00B62E41"/>
    <w:rsid w:val="00B65DA0"/>
    <w:rsid w:val="00B708B3"/>
    <w:rsid w:val="00B71253"/>
    <w:rsid w:val="00B74635"/>
    <w:rsid w:val="00B763E2"/>
    <w:rsid w:val="00B76549"/>
    <w:rsid w:val="00B82245"/>
    <w:rsid w:val="00B82E4D"/>
    <w:rsid w:val="00B87EE8"/>
    <w:rsid w:val="00B94F04"/>
    <w:rsid w:val="00B96625"/>
    <w:rsid w:val="00BA3A1D"/>
    <w:rsid w:val="00BA47F1"/>
    <w:rsid w:val="00BB1977"/>
    <w:rsid w:val="00BB3848"/>
    <w:rsid w:val="00BC0B4D"/>
    <w:rsid w:val="00BC5A2B"/>
    <w:rsid w:val="00BD2C8A"/>
    <w:rsid w:val="00BD52BC"/>
    <w:rsid w:val="00BD54E0"/>
    <w:rsid w:val="00BF0F84"/>
    <w:rsid w:val="00BF1B62"/>
    <w:rsid w:val="00BF5859"/>
    <w:rsid w:val="00C14DFE"/>
    <w:rsid w:val="00C212FE"/>
    <w:rsid w:val="00C21C21"/>
    <w:rsid w:val="00C333A0"/>
    <w:rsid w:val="00C334F5"/>
    <w:rsid w:val="00C43250"/>
    <w:rsid w:val="00C44990"/>
    <w:rsid w:val="00C53DD8"/>
    <w:rsid w:val="00C57A73"/>
    <w:rsid w:val="00C649B2"/>
    <w:rsid w:val="00C702FA"/>
    <w:rsid w:val="00C715B8"/>
    <w:rsid w:val="00C808F6"/>
    <w:rsid w:val="00C8191C"/>
    <w:rsid w:val="00CA2054"/>
    <w:rsid w:val="00CA36D7"/>
    <w:rsid w:val="00CA3DC9"/>
    <w:rsid w:val="00CB0D21"/>
    <w:rsid w:val="00CB1240"/>
    <w:rsid w:val="00CB2141"/>
    <w:rsid w:val="00CB342D"/>
    <w:rsid w:val="00CB35E4"/>
    <w:rsid w:val="00CB47F1"/>
    <w:rsid w:val="00CC4E48"/>
    <w:rsid w:val="00CC4EA5"/>
    <w:rsid w:val="00CD00ED"/>
    <w:rsid w:val="00CD131C"/>
    <w:rsid w:val="00CD6344"/>
    <w:rsid w:val="00CE0F40"/>
    <w:rsid w:val="00CE335F"/>
    <w:rsid w:val="00CF4E7C"/>
    <w:rsid w:val="00CF6E40"/>
    <w:rsid w:val="00D00A91"/>
    <w:rsid w:val="00D02099"/>
    <w:rsid w:val="00D05496"/>
    <w:rsid w:val="00D0633A"/>
    <w:rsid w:val="00D20154"/>
    <w:rsid w:val="00D2428D"/>
    <w:rsid w:val="00D251DD"/>
    <w:rsid w:val="00D26EBF"/>
    <w:rsid w:val="00D34178"/>
    <w:rsid w:val="00D35BF5"/>
    <w:rsid w:val="00D37C05"/>
    <w:rsid w:val="00D400A1"/>
    <w:rsid w:val="00D40D69"/>
    <w:rsid w:val="00D507E3"/>
    <w:rsid w:val="00D52293"/>
    <w:rsid w:val="00D54D46"/>
    <w:rsid w:val="00D54F53"/>
    <w:rsid w:val="00D56E72"/>
    <w:rsid w:val="00D6325A"/>
    <w:rsid w:val="00D74F8F"/>
    <w:rsid w:val="00D81DA5"/>
    <w:rsid w:val="00D95B06"/>
    <w:rsid w:val="00DA0C09"/>
    <w:rsid w:val="00DA7554"/>
    <w:rsid w:val="00DB05DF"/>
    <w:rsid w:val="00DB155A"/>
    <w:rsid w:val="00DB6A9B"/>
    <w:rsid w:val="00DB7EAC"/>
    <w:rsid w:val="00DC1F7B"/>
    <w:rsid w:val="00DC58CA"/>
    <w:rsid w:val="00DD709C"/>
    <w:rsid w:val="00DE296E"/>
    <w:rsid w:val="00DF0371"/>
    <w:rsid w:val="00E019D2"/>
    <w:rsid w:val="00E04A4A"/>
    <w:rsid w:val="00E058B7"/>
    <w:rsid w:val="00E13520"/>
    <w:rsid w:val="00E16127"/>
    <w:rsid w:val="00E20AE8"/>
    <w:rsid w:val="00E228E1"/>
    <w:rsid w:val="00E23BE2"/>
    <w:rsid w:val="00E24CA6"/>
    <w:rsid w:val="00E2710E"/>
    <w:rsid w:val="00E338C7"/>
    <w:rsid w:val="00E36B0A"/>
    <w:rsid w:val="00E36E26"/>
    <w:rsid w:val="00E44866"/>
    <w:rsid w:val="00E53276"/>
    <w:rsid w:val="00E638BB"/>
    <w:rsid w:val="00E85596"/>
    <w:rsid w:val="00E94D48"/>
    <w:rsid w:val="00EA20DE"/>
    <w:rsid w:val="00EA4190"/>
    <w:rsid w:val="00EA6314"/>
    <w:rsid w:val="00EB34AA"/>
    <w:rsid w:val="00EB61F5"/>
    <w:rsid w:val="00EC1818"/>
    <w:rsid w:val="00EC283B"/>
    <w:rsid w:val="00EC3872"/>
    <w:rsid w:val="00EC4028"/>
    <w:rsid w:val="00EC46F3"/>
    <w:rsid w:val="00EC6A50"/>
    <w:rsid w:val="00EC7A57"/>
    <w:rsid w:val="00EC7D23"/>
    <w:rsid w:val="00ED79F5"/>
    <w:rsid w:val="00EE41A4"/>
    <w:rsid w:val="00EF009E"/>
    <w:rsid w:val="00F07343"/>
    <w:rsid w:val="00F0770B"/>
    <w:rsid w:val="00F165F8"/>
    <w:rsid w:val="00F20F1F"/>
    <w:rsid w:val="00F22A7C"/>
    <w:rsid w:val="00F24CBC"/>
    <w:rsid w:val="00F2784F"/>
    <w:rsid w:val="00F30CDA"/>
    <w:rsid w:val="00F33349"/>
    <w:rsid w:val="00F340FD"/>
    <w:rsid w:val="00F43B85"/>
    <w:rsid w:val="00F5645E"/>
    <w:rsid w:val="00F56C4E"/>
    <w:rsid w:val="00F57BC1"/>
    <w:rsid w:val="00F6052A"/>
    <w:rsid w:val="00F61881"/>
    <w:rsid w:val="00F67DB3"/>
    <w:rsid w:val="00F75620"/>
    <w:rsid w:val="00F80045"/>
    <w:rsid w:val="00F839CF"/>
    <w:rsid w:val="00F86A24"/>
    <w:rsid w:val="00F9096D"/>
    <w:rsid w:val="00F9139E"/>
    <w:rsid w:val="00F92646"/>
    <w:rsid w:val="00F952D2"/>
    <w:rsid w:val="00FA2D40"/>
    <w:rsid w:val="00FA5D42"/>
    <w:rsid w:val="00FA6563"/>
    <w:rsid w:val="00FB0BD8"/>
    <w:rsid w:val="00FB4243"/>
    <w:rsid w:val="00FB4B7D"/>
    <w:rsid w:val="00FB6525"/>
    <w:rsid w:val="00FB77F9"/>
    <w:rsid w:val="00FC5533"/>
    <w:rsid w:val="00FD7A57"/>
    <w:rsid w:val="00FE14A2"/>
    <w:rsid w:val="00FE31A5"/>
    <w:rsid w:val="00FF2E87"/>
    <w:rsid w:val="00FF4D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character" w:styleId="PageNumber">
    <w:name w:val="page number"/>
    <w:basedOn w:val="DefaultParagraphFont"/>
    <w:rsid w:val="005D5035"/>
  </w:style>
  <w:style w:type="table" w:styleId="TableGrid">
    <w:name w:val="Table Grid"/>
    <w:basedOn w:val="TableNormal"/>
    <w:rsid w:val="00315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01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B4BFDA-5E89-40D1-9CB2-B64580CA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01-CQC Master Policy Template.dot</Template>
  <TotalTime>1</TotalTime>
  <Pages>1</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Patient Participation DES - Local Participation Report Template</vt:lpstr>
    </vt:vector>
  </TitlesOfParts>
  <Company>Orchard Medical Practice</Company>
  <LinksUpToDate>false</LinksUpToDate>
  <CharactersWithSpaces>14498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DES - Local Participation Report Template</dc:title>
  <dc:subject/>
  <dc:creator>Mike Brook</dc:creator>
  <cp:keywords/>
  <dc:description>v1.0.0.0</dc:description>
  <cp:lastModifiedBy>carolyn hill</cp:lastModifiedBy>
  <cp:revision>2</cp:revision>
  <cp:lastPrinted>2012-03-14T19:11:00Z</cp:lastPrinted>
  <dcterms:created xsi:type="dcterms:W3CDTF">2012-03-28T10:09:00Z</dcterms:created>
  <dcterms:modified xsi:type="dcterms:W3CDTF">2012-03-28T10:09:00Z</dcterms:modified>
</cp:coreProperties>
</file>