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E8" w:rsidRPr="002649FE" w:rsidRDefault="00A75AE8" w:rsidP="00A75AE8">
      <w:pPr>
        <w:tabs>
          <w:tab w:val="left" w:pos="142"/>
        </w:tabs>
        <w:rPr>
          <w:rFonts w:ascii="Arial" w:eastAsia="Calibri" w:hAnsi="Arial" w:cs="Arial"/>
          <w:bCs/>
          <w:color w:val="5482AB"/>
          <w:sz w:val="40"/>
          <w:szCs w:val="40"/>
          <w:lang w:eastAsia="en-US"/>
        </w:rPr>
      </w:pPr>
      <w:r w:rsidRPr="002649FE">
        <w:rPr>
          <w:rFonts w:ascii="Arial" w:eastAsia="Calibri" w:hAnsi="Arial" w:cs="Arial"/>
          <w:bCs/>
          <w:color w:val="5482AB"/>
          <w:sz w:val="40"/>
          <w:szCs w:val="40"/>
          <w:lang w:eastAsia="en-US"/>
        </w:rPr>
        <w:t>Standard Reporting Template</w:t>
      </w:r>
    </w:p>
    <w:p w:rsidR="00A75AE8" w:rsidRPr="002649FE" w:rsidRDefault="00A75AE8" w:rsidP="00A75AE8">
      <w:pPr>
        <w:tabs>
          <w:tab w:val="left" w:pos="142"/>
        </w:tabs>
        <w:rPr>
          <w:rFonts w:ascii="Arial" w:eastAsia="Calibri" w:hAnsi="Arial" w:cs="Arial"/>
          <w:bCs/>
          <w:lang w:eastAsia="en-US"/>
        </w:rPr>
      </w:pPr>
    </w:p>
    <w:p w:rsidR="00A75AE8" w:rsidRPr="002649FE" w:rsidRDefault="00C3194D" w:rsidP="000D65EA">
      <w:pPr>
        <w:tabs>
          <w:tab w:val="left" w:pos="142"/>
        </w:tabs>
        <w:jc w:val="center"/>
        <w:rPr>
          <w:rFonts w:ascii="Arial" w:hAnsi="Arial" w:cs="Arial"/>
          <w:sz w:val="24"/>
          <w:szCs w:val="24"/>
        </w:rPr>
      </w:pPr>
      <w:r>
        <w:rPr>
          <w:rFonts w:ascii="Arial" w:hAnsi="Arial" w:cs="Arial"/>
          <w:sz w:val="24"/>
          <w:szCs w:val="24"/>
        </w:rPr>
        <w:t>NHS England (</w:t>
      </w:r>
      <w:r w:rsidR="000D65EA">
        <w:rPr>
          <w:rFonts w:ascii="Arial" w:hAnsi="Arial" w:cs="Arial"/>
          <w:sz w:val="24"/>
          <w:szCs w:val="24"/>
        </w:rPr>
        <w:t>Wessex</w:t>
      </w:r>
      <w:r>
        <w:rPr>
          <w:rFonts w:ascii="Arial" w:hAnsi="Arial" w:cs="Arial"/>
          <w:sz w:val="24"/>
          <w:szCs w:val="24"/>
        </w:rPr>
        <w:t>)</w:t>
      </w:r>
    </w:p>
    <w:p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2014/15 Patient Participation Enhanced Service – Reporting Template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r w:rsidR="0016795E">
        <w:rPr>
          <w:rFonts w:ascii="Arial" w:hAnsi="Arial" w:cs="Arial"/>
          <w:sz w:val="24"/>
          <w:szCs w:val="24"/>
        </w:rPr>
        <w:tab/>
        <w:t>Brook Lane Surgery</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Practice Code:</w:t>
      </w:r>
      <w:r w:rsidR="0016795E">
        <w:rPr>
          <w:rFonts w:ascii="Arial" w:hAnsi="Arial" w:cs="Arial"/>
          <w:sz w:val="24"/>
          <w:szCs w:val="24"/>
        </w:rPr>
        <w:tab/>
      </w:r>
      <w:r w:rsidR="00C3194D">
        <w:rPr>
          <w:rFonts w:ascii="Arial" w:hAnsi="Arial" w:cs="Arial"/>
          <w:sz w:val="24"/>
          <w:szCs w:val="24"/>
        </w:rPr>
        <w:t>J</w:t>
      </w:r>
      <w:r w:rsidR="0016795E">
        <w:rPr>
          <w:rFonts w:ascii="Arial" w:hAnsi="Arial" w:cs="Arial"/>
          <w:sz w:val="24"/>
          <w:szCs w:val="24"/>
        </w:rPr>
        <w:t>82216</w:t>
      </w:r>
      <w:r w:rsidRPr="002649FE">
        <w:rPr>
          <w:rFonts w:ascii="Arial" w:hAnsi="Arial" w:cs="Arial"/>
          <w:sz w:val="24"/>
          <w:szCs w:val="24"/>
        </w:rPr>
        <w:t xml:space="preserve"> </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practice:</w:t>
      </w:r>
      <w:r w:rsidR="00C3194D">
        <w:rPr>
          <w:rFonts w:ascii="Arial" w:hAnsi="Arial" w:cs="Arial"/>
          <w:sz w:val="24"/>
          <w:szCs w:val="24"/>
        </w:rPr>
        <w:tab/>
      </w:r>
      <w:r w:rsidR="00C3194D">
        <w:rPr>
          <w:rFonts w:ascii="Arial" w:hAnsi="Arial" w:cs="Arial"/>
          <w:sz w:val="24"/>
          <w:szCs w:val="24"/>
        </w:rPr>
        <w:tab/>
      </w:r>
      <w:r w:rsidR="005E2CF8">
        <w:rPr>
          <w:rFonts w:ascii="Arial" w:hAnsi="Arial" w:cs="Arial"/>
          <w:sz w:val="24"/>
          <w:szCs w:val="24"/>
        </w:rPr>
        <w:t>C Hill, Practice Manager</w:t>
      </w:r>
      <w:r w:rsidR="00C3194D">
        <w:rPr>
          <w:rFonts w:ascii="Arial" w:hAnsi="Arial" w:cs="Arial"/>
          <w:sz w:val="24"/>
          <w:szCs w:val="24"/>
        </w:rPr>
        <w:tab/>
      </w:r>
      <w:r w:rsidR="00C3194D">
        <w:rPr>
          <w:rFonts w:ascii="Arial" w:hAnsi="Arial" w:cs="Arial"/>
          <w:sz w:val="24"/>
          <w:szCs w:val="24"/>
        </w:rPr>
        <w:tab/>
      </w:r>
      <w:r w:rsidR="00C3194D">
        <w:rPr>
          <w:rFonts w:ascii="Arial" w:hAnsi="Arial" w:cs="Arial"/>
          <w:sz w:val="24"/>
          <w:szCs w:val="24"/>
        </w:rPr>
        <w:tab/>
      </w:r>
      <w:r w:rsidRPr="002649FE">
        <w:rPr>
          <w:rFonts w:ascii="Arial" w:hAnsi="Arial" w:cs="Arial"/>
          <w:sz w:val="24"/>
          <w:szCs w:val="24"/>
        </w:rPr>
        <w:t xml:space="preserve">            </w:t>
      </w:r>
      <w:r w:rsidRPr="002649FE">
        <w:rPr>
          <w:rFonts w:ascii="Arial" w:hAnsi="Arial" w:cs="Arial"/>
          <w:sz w:val="24"/>
          <w:szCs w:val="24"/>
        </w:rPr>
        <w:tab/>
        <w:t>Date:</w:t>
      </w:r>
      <w:r w:rsidR="005E2CF8">
        <w:rPr>
          <w:rFonts w:ascii="Arial" w:hAnsi="Arial" w:cs="Arial"/>
          <w:sz w:val="24"/>
          <w:szCs w:val="24"/>
        </w:rPr>
        <w:t xml:space="preserve">  2</w:t>
      </w:r>
      <w:r w:rsidR="004A04F2">
        <w:rPr>
          <w:rFonts w:ascii="Arial" w:hAnsi="Arial" w:cs="Arial"/>
          <w:sz w:val="24"/>
          <w:szCs w:val="24"/>
        </w:rPr>
        <w:t>0</w:t>
      </w:r>
      <w:r w:rsidR="005E2CF8" w:rsidRPr="005E2CF8">
        <w:rPr>
          <w:rFonts w:ascii="Arial" w:hAnsi="Arial" w:cs="Arial"/>
          <w:sz w:val="24"/>
          <w:szCs w:val="24"/>
          <w:vertAlign w:val="superscript"/>
        </w:rPr>
        <w:t>th</w:t>
      </w:r>
      <w:r w:rsidR="005E2CF8">
        <w:rPr>
          <w:rFonts w:ascii="Arial" w:hAnsi="Arial" w:cs="Arial"/>
          <w:sz w:val="24"/>
          <w:szCs w:val="24"/>
        </w:rPr>
        <w:t xml:space="preserve"> March 2015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PPG:</w:t>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005E2CF8">
        <w:rPr>
          <w:rFonts w:ascii="Arial" w:hAnsi="Arial" w:cs="Arial"/>
          <w:sz w:val="24"/>
          <w:szCs w:val="24"/>
        </w:rPr>
        <w:t>S Barton, PPG Chair</w:t>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t>Date:</w:t>
      </w:r>
      <w:r w:rsidR="005E2CF8">
        <w:rPr>
          <w:rFonts w:ascii="Arial" w:hAnsi="Arial" w:cs="Arial"/>
          <w:sz w:val="24"/>
          <w:szCs w:val="24"/>
        </w:rPr>
        <w:t xml:space="preserve">  </w:t>
      </w:r>
      <w:r w:rsidR="004A04F2">
        <w:rPr>
          <w:rFonts w:ascii="Arial" w:hAnsi="Arial" w:cs="Arial"/>
          <w:sz w:val="24"/>
          <w:szCs w:val="24"/>
        </w:rPr>
        <w:t>26</w:t>
      </w:r>
      <w:r w:rsidR="004A04F2" w:rsidRPr="004A04F2">
        <w:rPr>
          <w:rFonts w:ascii="Arial" w:hAnsi="Arial" w:cs="Arial"/>
          <w:sz w:val="24"/>
          <w:szCs w:val="24"/>
          <w:vertAlign w:val="superscript"/>
        </w:rPr>
        <w:t>th</w:t>
      </w:r>
      <w:r w:rsidR="004A04F2">
        <w:rPr>
          <w:rFonts w:ascii="Arial" w:hAnsi="Arial" w:cs="Arial"/>
          <w:sz w:val="24"/>
          <w:szCs w:val="24"/>
        </w:rPr>
        <w:t xml:space="preserve"> March 2015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Does t</w:t>
            </w:r>
            <w:r w:rsidR="0016795E">
              <w:rPr>
                <w:rFonts w:ascii="Arial" w:hAnsi="Arial" w:cs="Arial"/>
                <w:color w:val="auto"/>
              </w:rPr>
              <w:t>he Practice have a PPG?       Yes</w:t>
            </w:r>
          </w:p>
          <w:p w:rsidR="00A75AE8" w:rsidRPr="002649FE" w:rsidRDefault="00A75AE8" w:rsidP="00A243E1">
            <w:pPr>
              <w:tabs>
                <w:tab w:val="left" w:pos="142"/>
              </w:tabs>
              <w:rPr>
                <w:rFonts w:ascii="Arial" w:hAnsi="Arial" w:cs="Arial"/>
                <w:b/>
                <w:sz w:val="24"/>
                <w:szCs w:val="24"/>
              </w:rPr>
            </w:pPr>
          </w:p>
        </w:tc>
      </w:tr>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Method of engagement with PPG: </w:t>
            </w:r>
            <w:r w:rsidR="0016795E">
              <w:rPr>
                <w:rFonts w:ascii="Arial" w:hAnsi="Arial" w:cs="Arial"/>
                <w:color w:val="auto"/>
              </w:rPr>
              <w:t xml:space="preserve">   Face to Face and via email</w:t>
            </w:r>
          </w:p>
          <w:p w:rsidR="00A75AE8" w:rsidRPr="002649FE" w:rsidRDefault="00A75AE8" w:rsidP="00A243E1">
            <w:pPr>
              <w:pStyle w:val="Default"/>
              <w:tabs>
                <w:tab w:val="left" w:pos="142"/>
              </w:tabs>
              <w:rPr>
                <w:rFonts w:ascii="Arial" w:hAnsi="Arial" w:cs="Arial"/>
                <w:color w:val="auto"/>
              </w:rPr>
            </w:pPr>
          </w:p>
        </w:tc>
      </w:tr>
      <w:tr w:rsidR="00A75AE8" w:rsidRPr="002649FE" w:rsidTr="00A243E1">
        <w:trPr>
          <w:trHeight w:val="798"/>
        </w:trPr>
        <w:tc>
          <w:tcPr>
            <w:tcW w:w="14293" w:type="dxa"/>
            <w:gridSpan w:val="2"/>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Number of members of PPG:</w:t>
            </w:r>
            <w:r w:rsidR="0016795E">
              <w:rPr>
                <w:rFonts w:ascii="Arial" w:hAnsi="Arial" w:cs="Arial"/>
              </w:rPr>
              <w:t xml:space="preserve">            </w:t>
            </w:r>
            <w:r w:rsidR="00A4229D">
              <w:rPr>
                <w:rFonts w:ascii="Arial" w:hAnsi="Arial" w:cs="Arial"/>
              </w:rPr>
              <w:t>9</w:t>
            </w:r>
          </w:p>
          <w:p w:rsidR="00A75AE8" w:rsidRPr="002649FE" w:rsidRDefault="00A75AE8" w:rsidP="00A243E1">
            <w:pPr>
              <w:pStyle w:val="Default"/>
              <w:tabs>
                <w:tab w:val="left" w:pos="142"/>
              </w:tabs>
              <w:rPr>
                <w:rFonts w:ascii="Arial" w:hAnsi="Arial" w:cs="Arial"/>
              </w:rPr>
            </w:pPr>
          </w:p>
        </w:tc>
      </w:tr>
      <w:tr w:rsidR="00A75AE8" w:rsidRPr="002649FE" w:rsidTr="00A243E1">
        <w:trPr>
          <w:trHeight w:val="1375"/>
        </w:trPr>
        <w:tc>
          <w:tcPr>
            <w:tcW w:w="6379"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Detail the gender mix of practice population and PPG:</w:t>
            </w:r>
          </w:p>
          <w:p w:rsidR="00A75AE8" w:rsidRPr="002649FE" w:rsidRDefault="00A75AE8" w:rsidP="00A243E1">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1701"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Male </w:t>
                  </w:r>
                </w:p>
              </w:tc>
              <w:tc>
                <w:tcPr>
                  <w:tcW w:w="1985"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Female </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701" w:type="dxa"/>
                </w:tcPr>
                <w:p w:rsidR="00A75AE8" w:rsidRPr="002649FE" w:rsidRDefault="0016795E" w:rsidP="0016795E">
                  <w:pPr>
                    <w:pStyle w:val="Default"/>
                    <w:tabs>
                      <w:tab w:val="left" w:pos="142"/>
                    </w:tabs>
                    <w:jc w:val="center"/>
                    <w:rPr>
                      <w:rFonts w:ascii="Arial" w:hAnsi="Arial" w:cs="Arial"/>
                    </w:rPr>
                  </w:pPr>
                  <w:r>
                    <w:rPr>
                      <w:rFonts w:ascii="Arial" w:hAnsi="Arial" w:cs="Arial"/>
                    </w:rPr>
                    <w:t>48.9</w:t>
                  </w:r>
                </w:p>
              </w:tc>
              <w:tc>
                <w:tcPr>
                  <w:tcW w:w="1985" w:type="dxa"/>
                </w:tcPr>
                <w:p w:rsidR="00A75AE8" w:rsidRPr="002649FE" w:rsidRDefault="0016795E" w:rsidP="0016795E">
                  <w:pPr>
                    <w:pStyle w:val="Default"/>
                    <w:tabs>
                      <w:tab w:val="left" w:pos="142"/>
                    </w:tabs>
                    <w:jc w:val="center"/>
                    <w:rPr>
                      <w:rFonts w:ascii="Arial" w:hAnsi="Arial" w:cs="Arial"/>
                    </w:rPr>
                  </w:pPr>
                  <w:r>
                    <w:rPr>
                      <w:rFonts w:ascii="Arial" w:hAnsi="Arial" w:cs="Arial"/>
                    </w:rPr>
                    <w:t>51.1</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701" w:type="dxa"/>
                </w:tcPr>
                <w:p w:rsidR="00A75AE8" w:rsidRPr="002649FE" w:rsidRDefault="00E414AE" w:rsidP="0016795E">
                  <w:pPr>
                    <w:pStyle w:val="Default"/>
                    <w:tabs>
                      <w:tab w:val="left" w:pos="142"/>
                    </w:tabs>
                    <w:jc w:val="center"/>
                    <w:rPr>
                      <w:rFonts w:ascii="Arial" w:hAnsi="Arial" w:cs="Arial"/>
                    </w:rPr>
                  </w:pPr>
                  <w:r>
                    <w:rPr>
                      <w:rFonts w:ascii="Arial" w:hAnsi="Arial" w:cs="Arial"/>
                    </w:rPr>
                    <w:t>55.5</w:t>
                  </w:r>
                </w:p>
              </w:tc>
              <w:tc>
                <w:tcPr>
                  <w:tcW w:w="1985" w:type="dxa"/>
                </w:tcPr>
                <w:p w:rsidR="00A75AE8" w:rsidRPr="002649FE" w:rsidRDefault="00E414AE" w:rsidP="0016795E">
                  <w:pPr>
                    <w:pStyle w:val="Default"/>
                    <w:tabs>
                      <w:tab w:val="left" w:pos="142"/>
                    </w:tabs>
                    <w:jc w:val="center"/>
                    <w:rPr>
                      <w:rFonts w:ascii="Arial" w:hAnsi="Arial" w:cs="Arial"/>
                    </w:rPr>
                  </w:pPr>
                  <w:r>
                    <w:rPr>
                      <w:rFonts w:ascii="Arial" w:hAnsi="Arial" w:cs="Arial"/>
                    </w:rPr>
                    <w:t>44.5</w:t>
                  </w:r>
                </w:p>
              </w:tc>
            </w:tr>
          </w:tbl>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c>
          <w:tcPr>
            <w:tcW w:w="7914"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b/>
              </w:rPr>
            </w:pPr>
            <w:r w:rsidRPr="002649FE">
              <w:rPr>
                <w:rFonts w:ascii="Arial" w:hAnsi="Arial" w:cs="Arial"/>
              </w:rPr>
              <w:t xml:space="preserve">Detail of age mix of practice population and PPG: </w:t>
            </w:r>
          </w:p>
          <w:p w:rsidR="00A75AE8" w:rsidRPr="002649FE" w:rsidRDefault="00A75AE8" w:rsidP="00A243E1">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709" w:type="dxa"/>
                </w:tcPr>
                <w:p w:rsidR="00A75AE8" w:rsidRPr="002649FE" w:rsidRDefault="00A75AE8" w:rsidP="00A243E1">
                  <w:pPr>
                    <w:pStyle w:val="Default"/>
                    <w:tabs>
                      <w:tab w:val="left" w:pos="142"/>
                    </w:tabs>
                    <w:rPr>
                      <w:rFonts w:ascii="Arial" w:hAnsi="Arial" w:cs="Arial"/>
                    </w:rPr>
                  </w:pPr>
                  <w:r w:rsidRPr="002649FE">
                    <w:rPr>
                      <w:rFonts w:ascii="Arial" w:hAnsi="Arial" w:cs="Arial"/>
                    </w:rPr>
                    <w:t>&lt;16</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17-24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25-34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35-44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45-54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55-64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65-74</w:t>
                  </w:r>
                </w:p>
              </w:tc>
              <w:tc>
                <w:tcPr>
                  <w:tcW w:w="708" w:type="dxa"/>
                </w:tcPr>
                <w:p w:rsidR="00A75AE8" w:rsidRPr="002649FE" w:rsidRDefault="00A75AE8" w:rsidP="00A243E1">
                  <w:pPr>
                    <w:pStyle w:val="Default"/>
                    <w:tabs>
                      <w:tab w:val="left" w:pos="142"/>
                    </w:tabs>
                    <w:rPr>
                      <w:rFonts w:ascii="Arial" w:hAnsi="Arial" w:cs="Arial"/>
                    </w:rPr>
                  </w:pPr>
                  <w:r w:rsidRPr="002649FE">
                    <w:rPr>
                      <w:rFonts w:ascii="Arial" w:hAnsi="Arial" w:cs="Arial"/>
                    </w:rPr>
                    <w:t>&gt; 75</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709" w:type="dxa"/>
                </w:tcPr>
                <w:p w:rsidR="00A75AE8" w:rsidRPr="002649FE" w:rsidRDefault="000B0214" w:rsidP="000B0214">
                  <w:pPr>
                    <w:pStyle w:val="Default"/>
                    <w:tabs>
                      <w:tab w:val="left" w:pos="142"/>
                    </w:tabs>
                    <w:jc w:val="center"/>
                    <w:rPr>
                      <w:rFonts w:ascii="Arial" w:hAnsi="Arial" w:cs="Arial"/>
                    </w:rPr>
                  </w:pPr>
                  <w:r>
                    <w:rPr>
                      <w:rFonts w:ascii="Arial" w:hAnsi="Arial" w:cs="Arial"/>
                    </w:rPr>
                    <w:t>17.6</w:t>
                  </w:r>
                </w:p>
              </w:tc>
              <w:tc>
                <w:tcPr>
                  <w:tcW w:w="850" w:type="dxa"/>
                </w:tcPr>
                <w:p w:rsidR="00A75AE8" w:rsidRPr="002649FE" w:rsidRDefault="000B0214" w:rsidP="000B0214">
                  <w:pPr>
                    <w:pStyle w:val="Default"/>
                    <w:tabs>
                      <w:tab w:val="left" w:pos="142"/>
                    </w:tabs>
                    <w:jc w:val="center"/>
                    <w:rPr>
                      <w:rFonts w:ascii="Arial" w:hAnsi="Arial" w:cs="Arial"/>
                    </w:rPr>
                  </w:pPr>
                  <w:r>
                    <w:rPr>
                      <w:rFonts w:ascii="Arial" w:hAnsi="Arial" w:cs="Arial"/>
                    </w:rPr>
                    <w:t>7.0</w:t>
                  </w:r>
                </w:p>
              </w:tc>
              <w:tc>
                <w:tcPr>
                  <w:tcW w:w="851" w:type="dxa"/>
                </w:tcPr>
                <w:p w:rsidR="00A75AE8" w:rsidRPr="002649FE" w:rsidRDefault="00A77C29" w:rsidP="000B0214">
                  <w:pPr>
                    <w:pStyle w:val="Default"/>
                    <w:tabs>
                      <w:tab w:val="left" w:pos="142"/>
                    </w:tabs>
                    <w:jc w:val="center"/>
                    <w:rPr>
                      <w:rFonts w:ascii="Arial" w:hAnsi="Arial" w:cs="Arial"/>
                    </w:rPr>
                  </w:pPr>
                  <w:r>
                    <w:rPr>
                      <w:rFonts w:ascii="Arial" w:hAnsi="Arial" w:cs="Arial"/>
                    </w:rPr>
                    <w:t>9.6</w:t>
                  </w:r>
                </w:p>
              </w:tc>
              <w:tc>
                <w:tcPr>
                  <w:tcW w:w="850" w:type="dxa"/>
                </w:tcPr>
                <w:p w:rsidR="00A75AE8" w:rsidRPr="002649FE" w:rsidRDefault="00A77C29" w:rsidP="000B0214">
                  <w:pPr>
                    <w:pStyle w:val="Default"/>
                    <w:tabs>
                      <w:tab w:val="left" w:pos="142"/>
                    </w:tabs>
                    <w:jc w:val="center"/>
                    <w:rPr>
                      <w:rFonts w:ascii="Arial" w:hAnsi="Arial" w:cs="Arial"/>
                    </w:rPr>
                  </w:pPr>
                  <w:r>
                    <w:rPr>
                      <w:rFonts w:ascii="Arial" w:hAnsi="Arial" w:cs="Arial"/>
                    </w:rPr>
                    <w:t>11.5</w:t>
                  </w:r>
                </w:p>
              </w:tc>
              <w:tc>
                <w:tcPr>
                  <w:tcW w:w="851" w:type="dxa"/>
                </w:tcPr>
                <w:p w:rsidR="00A75AE8" w:rsidRPr="002649FE" w:rsidRDefault="00A77C29" w:rsidP="000B0214">
                  <w:pPr>
                    <w:pStyle w:val="Default"/>
                    <w:tabs>
                      <w:tab w:val="left" w:pos="142"/>
                    </w:tabs>
                    <w:jc w:val="center"/>
                    <w:rPr>
                      <w:rFonts w:ascii="Arial" w:hAnsi="Arial" w:cs="Arial"/>
                    </w:rPr>
                  </w:pPr>
                  <w:r>
                    <w:rPr>
                      <w:rFonts w:ascii="Arial" w:hAnsi="Arial" w:cs="Arial"/>
                    </w:rPr>
                    <w:t>14.6</w:t>
                  </w:r>
                </w:p>
              </w:tc>
              <w:tc>
                <w:tcPr>
                  <w:tcW w:w="850" w:type="dxa"/>
                </w:tcPr>
                <w:p w:rsidR="00A75AE8" w:rsidRPr="002649FE" w:rsidRDefault="00A77C29" w:rsidP="00A77C29">
                  <w:pPr>
                    <w:pStyle w:val="Default"/>
                    <w:tabs>
                      <w:tab w:val="left" w:pos="142"/>
                    </w:tabs>
                    <w:jc w:val="center"/>
                    <w:rPr>
                      <w:rFonts w:ascii="Arial" w:hAnsi="Arial" w:cs="Arial"/>
                    </w:rPr>
                  </w:pPr>
                  <w:r>
                    <w:rPr>
                      <w:rFonts w:ascii="Arial" w:hAnsi="Arial" w:cs="Arial"/>
                    </w:rPr>
                    <w:t>13.5</w:t>
                  </w:r>
                </w:p>
              </w:tc>
              <w:tc>
                <w:tcPr>
                  <w:tcW w:w="851" w:type="dxa"/>
                </w:tcPr>
                <w:p w:rsidR="00A75AE8" w:rsidRPr="002649FE" w:rsidRDefault="00A77C29" w:rsidP="000B0214">
                  <w:pPr>
                    <w:pStyle w:val="Default"/>
                    <w:tabs>
                      <w:tab w:val="left" w:pos="142"/>
                    </w:tabs>
                    <w:jc w:val="center"/>
                    <w:rPr>
                      <w:rFonts w:ascii="Arial" w:hAnsi="Arial" w:cs="Arial"/>
                    </w:rPr>
                  </w:pPr>
                  <w:r>
                    <w:rPr>
                      <w:rFonts w:ascii="Arial" w:hAnsi="Arial" w:cs="Arial"/>
                    </w:rPr>
                    <w:t>13.6</w:t>
                  </w:r>
                </w:p>
              </w:tc>
              <w:tc>
                <w:tcPr>
                  <w:tcW w:w="708" w:type="dxa"/>
                </w:tcPr>
                <w:p w:rsidR="00A75AE8" w:rsidRPr="002649FE" w:rsidRDefault="00A77C29" w:rsidP="000B0214">
                  <w:pPr>
                    <w:pStyle w:val="Default"/>
                    <w:tabs>
                      <w:tab w:val="left" w:pos="142"/>
                    </w:tabs>
                    <w:jc w:val="center"/>
                    <w:rPr>
                      <w:rFonts w:ascii="Arial" w:hAnsi="Arial" w:cs="Arial"/>
                    </w:rPr>
                  </w:pPr>
                  <w:r>
                    <w:rPr>
                      <w:rFonts w:ascii="Arial" w:hAnsi="Arial" w:cs="Arial"/>
                    </w:rPr>
                    <w:t>12.6</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709" w:type="dxa"/>
                </w:tcPr>
                <w:p w:rsidR="00A75AE8" w:rsidRPr="002649FE" w:rsidRDefault="000B0214" w:rsidP="000B0214">
                  <w:pPr>
                    <w:pStyle w:val="Default"/>
                    <w:tabs>
                      <w:tab w:val="left" w:pos="142"/>
                    </w:tabs>
                    <w:jc w:val="center"/>
                    <w:rPr>
                      <w:rFonts w:ascii="Arial" w:hAnsi="Arial" w:cs="Arial"/>
                    </w:rPr>
                  </w:pPr>
                  <w:r>
                    <w:rPr>
                      <w:rFonts w:ascii="Arial" w:hAnsi="Arial" w:cs="Arial"/>
                    </w:rPr>
                    <w:t>0</w:t>
                  </w:r>
                </w:p>
              </w:tc>
              <w:tc>
                <w:tcPr>
                  <w:tcW w:w="850" w:type="dxa"/>
                </w:tcPr>
                <w:p w:rsidR="00A75AE8" w:rsidRPr="002649FE" w:rsidRDefault="000B0214" w:rsidP="000B0214">
                  <w:pPr>
                    <w:pStyle w:val="Default"/>
                    <w:tabs>
                      <w:tab w:val="left" w:pos="142"/>
                    </w:tabs>
                    <w:jc w:val="center"/>
                    <w:rPr>
                      <w:rFonts w:ascii="Arial" w:hAnsi="Arial" w:cs="Arial"/>
                    </w:rPr>
                  </w:pPr>
                  <w:r>
                    <w:rPr>
                      <w:rFonts w:ascii="Arial" w:hAnsi="Arial" w:cs="Arial"/>
                    </w:rPr>
                    <w:t>0</w:t>
                  </w:r>
                </w:p>
              </w:tc>
              <w:tc>
                <w:tcPr>
                  <w:tcW w:w="851" w:type="dxa"/>
                </w:tcPr>
                <w:p w:rsidR="00A75AE8" w:rsidRPr="002649FE" w:rsidRDefault="00A77C29" w:rsidP="000B0214">
                  <w:pPr>
                    <w:pStyle w:val="Default"/>
                    <w:tabs>
                      <w:tab w:val="left" w:pos="142"/>
                    </w:tabs>
                    <w:jc w:val="center"/>
                    <w:rPr>
                      <w:rFonts w:ascii="Arial" w:hAnsi="Arial" w:cs="Arial"/>
                    </w:rPr>
                  </w:pPr>
                  <w:r>
                    <w:rPr>
                      <w:rFonts w:ascii="Arial" w:hAnsi="Arial" w:cs="Arial"/>
                    </w:rPr>
                    <w:t>0</w:t>
                  </w:r>
                </w:p>
              </w:tc>
              <w:tc>
                <w:tcPr>
                  <w:tcW w:w="850" w:type="dxa"/>
                </w:tcPr>
                <w:p w:rsidR="00A75AE8" w:rsidRPr="002649FE" w:rsidRDefault="00A77C29" w:rsidP="000B0214">
                  <w:pPr>
                    <w:pStyle w:val="Default"/>
                    <w:tabs>
                      <w:tab w:val="left" w:pos="142"/>
                    </w:tabs>
                    <w:jc w:val="center"/>
                    <w:rPr>
                      <w:rFonts w:ascii="Arial" w:hAnsi="Arial" w:cs="Arial"/>
                    </w:rPr>
                  </w:pPr>
                  <w:r>
                    <w:rPr>
                      <w:rFonts w:ascii="Arial" w:hAnsi="Arial" w:cs="Arial"/>
                    </w:rPr>
                    <w:t>11.1</w:t>
                  </w:r>
                </w:p>
              </w:tc>
              <w:tc>
                <w:tcPr>
                  <w:tcW w:w="851" w:type="dxa"/>
                </w:tcPr>
                <w:p w:rsidR="00A75AE8" w:rsidRPr="002649FE" w:rsidRDefault="00A77C29" w:rsidP="000B0214">
                  <w:pPr>
                    <w:pStyle w:val="Default"/>
                    <w:tabs>
                      <w:tab w:val="left" w:pos="142"/>
                    </w:tabs>
                    <w:jc w:val="center"/>
                    <w:rPr>
                      <w:rFonts w:ascii="Arial" w:hAnsi="Arial" w:cs="Arial"/>
                    </w:rPr>
                  </w:pPr>
                  <w:r>
                    <w:rPr>
                      <w:rFonts w:ascii="Arial" w:hAnsi="Arial" w:cs="Arial"/>
                    </w:rPr>
                    <w:t>11.1</w:t>
                  </w:r>
                </w:p>
              </w:tc>
              <w:tc>
                <w:tcPr>
                  <w:tcW w:w="850" w:type="dxa"/>
                </w:tcPr>
                <w:p w:rsidR="00A75AE8" w:rsidRPr="002649FE" w:rsidRDefault="00A77C29" w:rsidP="000B0214">
                  <w:pPr>
                    <w:pStyle w:val="Default"/>
                    <w:tabs>
                      <w:tab w:val="left" w:pos="142"/>
                    </w:tabs>
                    <w:jc w:val="center"/>
                    <w:rPr>
                      <w:rFonts w:ascii="Arial" w:hAnsi="Arial" w:cs="Arial"/>
                    </w:rPr>
                  </w:pPr>
                  <w:r>
                    <w:rPr>
                      <w:rFonts w:ascii="Arial" w:hAnsi="Arial" w:cs="Arial"/>
                    </w:rPr>
                    <w:t>22.2</w:t>
                  </w:r>
                </w:p>
              </w:tc>
              <w:tc>
                <w:tcPr>
                  <w:tcW w:w="851" w:type="dxa"/>
                </w:tcPr>
                <w:p w:rsidR="00A75AE8" w:rsidRPr="002649FE" w:rsidRDefault="00A77C29" w:rsidP="000B0214">
                  <w:pPr>
                    <w:pStyle w:val="Default"/>
                    <w:tabs>
                      <w:tab w:val="left" w:pos="142"/>
                    </w:tabs>
                    <w:jc w:val="center"/>
                    <w:rPr>
                      <w:rFonts w:ascii="Arial" w:hAnsi="Arial" w:cs="Arial"/>
                    </w:rPr>
                  </w:pPr>
                  <w:r>
                    <w:rPr>
                      <w:rFonts w:ascii="Arial" w:hAnsi="Arial" w:cs="Arial"/>
                    </w:rPr>
                    <w:t>44.5</w:t>
                  </w:r>
                </w:p>
              </w:tc>
              <w:tc>
                <w:tcPr>
                  <w:tcW w:w="708" w:type="dxa"/>
                </w:tcPr>
                <w:p w:rsidR="00A75AE8" w:rsidRPr="002649FE" w:rsidRDefault="00A77C29" w:rsidP="000B0214">
                  <w:pPr>
                    <w:pStyle w:val="Default"/>
                    <w:tabs>
                      <w:tab w:val="left" w:pos="142"/>
                    </w:tabs>
                    <w:jc w:val="center"/>
                    <w:rPr>
                      <w:rFonts w:ascii="Arial" w:hAnsi="Arial" w:cs="Arial"/>
                    </w:rPr>
                  </w:pPr>
                  <w:r>
                    <w:rPr>
                      <w:rFonts w:ascii="Arial" w:hAnsi="Arial" w:cs="Arial"/>
                    </w:rPr>
                    <w:t>11.1</w:t>
                  </w: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2104"/>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rPr>
            </w:pPr>
            <w:r w:rsidRPr="002649FE">
              <w:rPr>
                <w:rFonts w:ascii="Arial" w:hAnsi="Arial" w:cs="Arial"/>
              </w:rPr>
              <w:t xml:space="preserve">Detail the ethnic background of your practice population and PRG: </w:t>
            </w:r>
          </w:p>
          <w:p w:rsidR="00A75AE8" w:rsidRPr="002649FE" w:rsidRDefault="00A75AE8" w:rsidP="00A243E1">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rsidTr="00A243E1">
              <w:tc>
                <w:tcPr>
                  <w:tcW w:w="1163" w:type="dxa"/>
                </w:tcPr>
                <w:p w:rsidR="00A75AE8" w:rsidRPr="002649FE" w:rsidRDefault="005E2CF8" w:rsidP="00A243E1">
                  <w:pPr>
                    <w:pStyle w:val="Default"/>
                    <w:tabs>
                      <w:tab w:val="left" w:pos="142"/>
                    </w:tabs>
                    <w:rPr>
                      <w:rFonts w:ascii="Arial" w:hAnsi="Arial" w:cs="Arial"/>
                    </w:rPr>
                  </w:pPr>
                  <w:r>
                    <w:rPr>
                      <w:rFonts w:ascii="Arial" w:hAnsi="Arial" w:cs="Arial"/>
                    </w:rPr>
                    <w:t>%</w:t>
                  </w:r>
                </w:p>
              </w:tc>
              <w:tc>
                <w:tcPr>
                  <w:tcW w:w="4499"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rsidTr="00A243E1">
              <w:tc>
                <w:tcPr>
                  <w:tcW w:w="1163" w:type="dxa"/>
                </w:tcPr>
                <w:p w:rsidR="00A75AE8" w:rsidRPr="002649FE" w:rsidRDefault="00A75AE8" w:rsidP="00E414AE">
                  <w:pPr>
                    <w:pStyle w:val="Default"/>
                    <w:tabs>
                      <w:tab w:val="left" w:pos="142"/>
                    </w:tabs>
                    <w:rPr>
                      <w:rFonts w:ascii="Arial" w:hAnsi="Arial" w:cs="Arial"/>
                    </w:rPr>
                  </w:pPr>
                  <w:r w:rsidRPr="002649FE">
                    <w:rPr>
                      <w:rFonts w:ascii="Arial" w:hAnsi="Arial" w:cs="Arial"/>
                    </w:rPr>
                    <w:t>Practice</w:t>
                  </w:r>
                </w:p>
              </w:tc>
              <w:tc>
                <w:tcPr>
                  <w:tcW w:w="992" w:type="dxa"/>
                </w:tcPr>
                <w:p w:rsidR="00A75AE8" w:rsidRPr="002649FE" w:rsidRDefault="00E414AE" w:rsidP="00E414AE">
                  <w:pPr>
                    <w:pStyle w:val="Default"/>
                    <w:tabs>
                      <w:tab w:val="left" w:pos="142"/>
                    </w:tabs>
                    <w:jc w:val="center"/>
                    <w:rPr>
                      <w:rFonts w:ascii="Arial" w:hAnsi="Arial" w:cs="Arial"/>
                      <w:color w:val="auto"/>
                    </w:rPr>
                  </w:pPr>
                  <w:r>
                    <w:rPr>
                      <w:rFonts w:ascii="Arial" w:hAnsi="Arial" w:cs="Arial"/>
                      <w:color w:val="auto"/>
                    </w:rPr>
                    <w:t>98.56</w:t>
                  </w:r>
                </w:p>
              </w:tc>
              <w:tc>
                <w:tcPr>
                  <w:tcW w:w="851" w:type="dxa"/>
                </w:tcPr>
                <w:p w:rsidR="00A75AE8" w:rsidRPr="002649FE" w:rsidRDefault="00E414AE" w:rsidP="00E414AE">
                  <w:pPr>
                    <w:pStyle w:val="Default"/>
                    <w:tabs>
                      <w:tab w:val="left" w:pos="142"/>
                    </w:tabs>
                    <w:jc w:val="center"/>
                    <w:rPr>
                      <w:rFonts w:ascii="Arial" w:hAnsi="Arial" w:cs="Arial"/>
                      <w:color w:val="auto"/>
                    </w:rPr>
                  </w:pPr>
                  <w:r>
                    <w:rPr>
                      <w:rFonts w:ascii="Arial" w:hAnsi="Arial" w:cs="Arial"/>
                      <w:color w:val="auto"/>
                    </w:rPr>
                    <w:t>0.12</w:t>
                  </w:r>
                </w:p>
              </w:tc>
              <w:tc>
                <w:tcPr>
                  <w:tcW w:w="1452" w:type="dxa"/>
                </w:tcPr>
                <w:p w:rsidR="00A75AE8" w:rsidRPr="002649FE" w:rsidRDefault="00E414AE" w:rsidP="00E414AE">
                  <w:pPr>
                    <w:pStyle w:val="Default"/>
                    <w:tabs>
                      <w:tab w:val="left" w:pos="142"/>
                    </w:tabs>
                    <w:jc w:val="center"/>
                    <w:rPr>
                      <w:rFonts w:ascii="Arial" w:hAnsi="Arial" w:cs="Arial"/>
                      <w:color w:val="auto"/>
                    </w:rPr>
                  </w:pPr>
                  <w:r>
                    <w:rPr>
                      <w:rFonts w:ascii="Arial" w:hAnsi="Arial" w:cs="Arial"/>
                      <w:color w:val="auto"/>
                    </w:rPr>
                    <w:t>0</w:t>
                  </w:r>
                </w:p>
              </w:tc>
              <w:tc>
                <w:tcPr>
                  <w:tcW w:w="1204" w:type="dxa"/>
                </w:tcPr>
                <w:p w:rsidR="00A75AE8" w:rsidRPr="002649FE" w:rsidRDefault="00E414AE" w:rsidP="00E414AE">
                  <w:pPr>
                    <w:pStyle w:val="Default"/>
                    <w:tabs>
                      <w:tab w:val="left" w:pos="142"/>
                    </w:tabs>
                    <w:jc w:val="center"/>
                    <w:rPr>
                      <w:rFonts w:ascii="Arial" w:hAnsi="Arial" w:cs="Arial"/>
                      <w:color w:val="auto"/>
                    </w:rPr>
                  </w:pPr>
                  <w:r>
                    <w:rPr>
                      <w:rFonts w:ascii="Arial" w:hAnsi="Arial" w:cs="Arial"/>
                      <w:color w:val="auto"/>
                    </w:rPr>
                    <w:t>0</w:t>
                  </w:r>
                </w:p>
              </w:tc>
              <w:tc>
                <w:tcPr>
                  <w:tcW w:w="1418" w:type="dxa"/>
                </w:tcPr>
                <w:p w:rsidR="00A75AE8" w:rsidRPr="002649FE" w:rsidRDefault="00E414AE" w:rsidP="00E414AE">
                  <w:pPr>
                    <w:pStyle w:val="Default"/>
                    <w:tabs>
                      <w:tab w:val="left" w:pos="142"/>
                    </w:tabs>
                    <w:jc w:val="center"/>
                    <w:rPr>
                      <w:rFonts w:ascii="Arial" w:hAnsi="Arial" w:cs="Arial"/>
                      <w:color w:val="auto"/>
                    </w:rPr>
                  </w:pPr>
                  <w:r>
                    <w:rPr>
                      <w:rFonts w:ascii="Arial" w:hAnsi="Arial" w:cs="Arial"/>
                      <w:color w:val="auto"/>
                    </w:rPr>
                    <w:t>0.13</w:t>
                  </w:r>
                </w:p>
              </w:tc>
              <w:tc>
                <w:tcPr>
                  <w:tcW w:w="1843" w:type="dxa"/>
                </w:tcPr>
                <w:p w:rsidR="00A75AE8" w:rsidRPr="002649FE" w:rsidRDefault="00E414AE" w:rsidP="00E414AE">
                  <w:pPr>
                    <w:pStyle w:val="Default"/>
                    <w:tabs>
                      <w:tab w:val="left" w:pos="142"/>
                    </w:tabs>
                    <w:jc w:val="center"/>
                    <w:rPr>
                      <w:rFonts w:ascii="Arial" w:hAnsi="Arial" w:cs="Arial"/>
                      <w:color w:val="auto"/>
                    </w:rPr>
                  </w:pPr>
                  <w:r>
                    <w:rPr>
                      <w:rFonts w:ascii="Arial" w:hAnsi="Arial" w:cs="Arial"/>
                      <w:color w:val="auto"/>
                    </w:rPr>
                    <w:t>0.05</w:t>
                  </w:r>
                </w:p>
              </w:tc>
              <w:tc>
                <w:tcPr>
                  <w:tcW w:w="992" w:type="dxa"/>
                </w:tcPr>
                <w:p w:rsidR="00A75AE8" w:rsidRPr="002649FE" w:rsidRDefault="00E414AE" w:rsidP="00E414AE">
                  <w:pPr>
                    <w:pStyle w:val="Default"/>
                    <w:tabs>
                      <w:tab w:val="left" w:pos="142"/>
                    </w:tabs>
                    <w:jc w:val="center"/>
                    <w:rPr>
                      <w:rFonts w:ascii="Arial" w:hAnsi="Arial" w:cs="Arial"/>
                      <w:color w:val="auto"/>
                    </w:rPr>
                  </w:pPr>
                  <w:r>
                    <w:rPr>
                      <w:rFonts w:ascii="Arial" w:hAnsi="Arial" w:cs="Arial"/>
                      <w:color w:val="auto"/>
                    </w:rPr>
                    <w:t>0.07</w:t>
                  </w:r>
                </w:p>
              </w:tc>
              <w:tc>
                <w:tcPr>
                  <w:tcW w:w="992" w:type="dxa"/>
                </w:tcPr>
                <w:p w:rsidR="00A75AE8" w:rsidRPr="002649FE" w:rsidRDefault="00E414AE" w:rsidP="00E414AE">
                  <w:pPr>
                    <w:pStyle w:val="Default"/>
                    <w:tabs>
                      <w:tab w:val="left" w:pos="142"/>
                    </w:tabs>
                    <w:jc w:val="center"/>
                    <w:rPr>
                      <w:rFonts w:ascii="Arial" w:hAnsi="Arial" w:cs="Arial"/>
                      <w:color w:val="auto"/>
                    </w:rPr>
                  </w:pPr>
                  <w:r>
                    <w:rPr>
                      <w:rFonts w:ascii="Arial" w:hAnsi="Arial" w:cs="Arial"/>
                      <w:color w:val="auto"/>
                    </w:rPr>
                    <w:t>0</w:t>
                  </w:r>
                </w:p>
              </w:tc>
            </w:tr>
            <w:tr w:rsidR="00A75AE8" w:rsidRPr="002649FE" w:rsidTr="00A243E1">
              <w:tc>
                <w:tcPr>
                  <w:tcW w:w="1163" w:type="dxa"/>
                </w:tcPr>
                <w:p w:rsidR="00A75AE8" w:rsidRPr="002649FE" w:rsidRDefault="00A75AE8" w:rsidP="00E414AE">
                  <w:pPr>
                    <w:pStyle w:val="Default"/>
                    <w:tabs>
                      <w:tab w:val="left" w:pos="142"/>
                    </w:tabs>
                    <w:rPr>
                      <w:rFonts w:ascii="Arial" w:hAnsi="Arial" w:cs="Arial"/>
                    </w:rPr>
                  </w:pPr>
                  <w:r w:rsidRPr="002649FE">
                    <w:rPr>
                      <w:rFonts w:ascii="Arial" w:hAnsi="Arial" w:cs="Arial"/>
                    </w:rPr>
                    <w:t>PRG</w:t>
                  </w:r>
                </w:p>
              </w:tc>
              <w:tc>
                <w:tcPr>
                  <w:tcW w:w="992" w:type="dxa"/>
                </w:tcPr>
                <w:p w:rsidR="00A75AE8" w:rsidRPr="002649FE" w:rsidRDefault="00A77C29" w:rsidP="00E414AE">
                  <w:pPr>
                    <w:pStyle w:val="Default"/>
                    <w:tabs>
                      <w:tab w:val="left" w:pos="142"/>
                    </w:tabs>
                    <w:jc w:val="center"/>
                    <w:rPr>
                      <w:rFonts w:ascii="Arial" w:hAnsi="Arial" w:cs="Arial"/>
                      <w:color w:val="auto"/>
                    </w:rPr>
                  </w:pPr>
                  <w:r>
                    <w:rPr>
                      <w:rFonts w:ascii="Arial" w:hAnsi="Arial" w:cs="Arial"/>
                      <w:color w:val="auto"/>
                    </w:rPr>
                    <w:t>100</w:t>
                  </w:r>
                </w:p>
              </w:tc>
              <w:tc>
                <w:tcPr>
                  <w:tcW w:w="851" w:type="dxa"/>
                </w:tcPr>
                <w:p w:rsidR="00A75AE8" w:rsidRPr="002649FE" w:rsidRDefault="00E414AE" w:rsidP="00E414AE">
                  <w:pPr>
                    <w:pStyle w:val="Default"/>
                    <w:tabs>
                      <w:tab w:val="left" w:pos="142"/>
                    </w:tabs>
                    <w:jc w:val="center"/>
                    <w:rPr>
                      <w:rFonts w:ascii="Arial" w:hAnsi="Arial" w:cs="Arial"/>
                      <w:color w:val="auto"/>
                    </w:rPr>
                  </w:pPr>
                  <w:r>
                    <w:rPr>
                      <w:rFonts w:ascii="Arial" w:hAnsi="Arial" w:cs="Arial"/>
                      <w:color w:val="auto"/>
                    </w:rPr>
                    <w:t>0</w:t>
                  </w:r>
                </w:p>
              </w:tc>
              <w:tc>
                <w:tcPr>
                  <w:tcW w:w="1452" w:type="dxa"/>
                </w:tcPr>
                <w:p w:rsidR="00A75AE8" w:rsidRPr="002649FE" w:rsidRDefault="00E414AE" w:rsidP="00E414AE">
                  <w:pPr>
                    <w:pStyle w:val="Default"/>
                    <w:tabs>
                      <w:tab w:val="left" w:pos="142"/>
                    </w:tabs>
                    <w:jc w:val="center"/>
                    <w:rPr>
                      <w:rFonts w:ascii="Arial" w:hAnsi="Arial" w:cs="Arial"/>
                      <w:color w:val="auto"/>
                    </w:rPr>
                  </w:pPr>
                  <w:r>
                    <w:rPr>
                      <w:rFonts w:ascii="Arial" w:hAnsi="Arial" w:cs="Arial"/>
                      <w:color w:val="auto"/>
                    </w:rPr>
                    <w:t>0</w:t>
                  </w:r>
                </w:p>
              </w:tc>
              <w:tc>
                <w:tcPr>
                  <w:tcW w:w="1204" w:type="dxa"/>
                </w:tcPr>
                <w:p w:rsidR="00A75AE8" w:rsidRPr="002649FE" w:rsidRDefault="00E414AE" w:rsidP="00E414AE">
                  <w:pPr>
                    <w:pStyle w:val="Default"/>
                    <w:tabs>
                      <w:tab w:val="left" w:pos="142"/>
                    </w:tabs>
                    <w:jc w:val="center"/>
                    <w:rPr>
                      <w:rFonts w:ascii="Arial" w:hAnsi="Arial" w:cs="Arial"/>
                      <w:color w:val="auto"/>
                    </w:rPr>
                  </w:pPr>
                  <w:r>
                    <w:rPr>
                      <w:rFonts w:ascii="Arial" w:hAnsi="Arial" w:cs="Arial"/>
                      <w:color w:val="auto"/>
                    </w:rPr>
                    <w:t>0</w:t>
                  </w:r>
                </w:p>
              </w:tc>
              <w:tc>
                <w:tcPr>
                  <w:tcW w:w="1418" w:type="dxa"/>
                </w:tcPr>
                <w:p w:rsidR="00A75AE8" w:rsidRPr="002649FE" w:rsidRDefault="00E414AE" w:rsidP="00E414AE">
                  <w:pPr>
                    <w:pStyle w:val="Default"/>
                    <w:tabs>
                      <w:tab w:val="left" w:pos="142"/>
                    </w:tabs>
                    <w:jc w:val="center"/>
                    <w:rPr>
                      <w:rFonts w:ascii="Arial" w:hAnsi="Arial" w:cs="Arial"/>
                      <w:color w:val="auto"/>
                    </w:rPr>
                  </w:pPr>
                  <w:r>
                    <w:rPr>
                      <w:rFonts w:ascii="Arial" w:hAnsi="Arial" w:cs="Arial"/>
                      <w:color w:val="auto"/>
                    </w:rPr>
                    <w:t>0</w:t>
                  </w:r>
                </w:p>
              </w:tc>
              <w:tc>
                <w:tcPr>
                  <w:tcW w:w="1843" w:type="dxa"/>
                </w:tcPr>
                <w:p w:rsidR="00A75AE8" w:rsidRPr="002649FE" w:rsidRDefault="00E414AE" w:rsidP="00E414AE">
                  <w:pPr>
                    <w:pStyle w:val="Default"/>
                    <w:tabs>
                      <w:tab w:val="left" w:pos="142"/>
                    </w:tabs>
                    <w:jc w:val="center"/>
                    <w:rPr>
                      <w:rFonts w:ascii="Arial" w:hAnsi="Arial" w:cs="Arial"/>
                      <w:color w:val="auto"/>
                    </w:rPr>
                  </w:pPr>
                  <w:r>
                    <w:rPr>
                      <w:rFonts w:ascii="Arial" w:hAnsi="Arial" w:cs="Arial"/>
                      <w:color w:val="auto"/>
                    </w:rPr>
                    <w:t>0</w:t>
                  </w:r>
                </w:p>
              </w:tc>
              <w:tc>
                <w:tcPr>
                  <w:tcW w:w="992" w:type="dxa"/>
                </w:tcPr>
                <w:p w:rsidR="00A75AE8" w:rsidRPr="002649FE" w:rsidRDefault="00E414AE" w:rsidP="00E414AE">
                  <w:pPr>
                    <w:pStyle w:val="Default"/>
                    <w:tabs>
                      <w:tab w:val="left" w:pos="142"/>
                    </w:tabs>
                    <w:jc w:val="center"/>
                    <w:rPr>
                      <w:rFonts w:ascii="Arial" w:hAnsi="Arial" w:cs="Arial"/>
                      <w:color w:val="auto"/>
                    </w:rPr>
                  </w:pPr>
                  <w:r>
                    <w:rPr>
                      <w:rFonts w:ascii="Arial" w:hAnsi="Arial" w:cs="Arial"/>
                      <w:color w:val="auto"/>
                    </w:rPr>
                    <w:t>0</w:t>
                  </w:r>
                </w:p>
              </w:tc>
              <w:tc>
                <w:tcPr>
                  <w:tcW w:w="992" w:type="dxa"/>
                </w:tcPr>
                <w:p w:rsidR="00A75AE8" w:rsidRPr="002649FE" w:rsidRDefault="00E414AE" w:rsidP="00E414AE">
                  <w:pPr>
                    <w:pStyle w:val="Default"/>
                    <w:tabs>
                      <w:tab w:val="left" w:pos="142"/>
                    </w:tabs>
                    <w:jc w:val="center"/>
                    <w:rPr>
                      <w:rFonts w:ascii="Arial" w:hAnsi="Arial" w:cs="Arial"/>
                      <w:color w:val="auto"/>
                    </w:rPr>
                  </w:pPr>
                  <w:r>
                    <w:rPr>
                      <w:rFonts w:ascii="Arial" w:hAnsi="Arial" w:cs="Arial"/>
                      <w:color w:val="auto"/>
                    </w:rPr>
                    <w:t>0</w:t>
                  </w:r>
                </w:p>
              </w:tc>
            </w:tr>
          </w:tbl>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rsidTr="00A243E1">
              <w:tc>
                <w:tcPr>
                  <w:tcW w:w="1305" w:type="dxa"/>
                </w:tcPr>
                <w:p w:rsidR="00A75AE8" w:rsidRPr="002649FE" w:rsidRDefault="005E2CF8" w:rsidP="005E2CF8">
                  <w:pPr>
                    <w:pStyle w:val="Default"/>
                    <w:tabs>
                      <w:tab w:val="left" w:pos="142"/>
                    </w:tabs>
                    <w:rPr>
                      <w:rFonts w:ascii="Arial" w:hAnsi="Arial" w:cs="Arial"/>
                    </w:rPr>
                  </w:pPr>
                  <w:r>
                    <w:rPr>
                      <w:rFonts w:ascii="Arial" w:hAnsi="Arial" w:cs="Arial"/>
                    </w:rPr>
                    <w:t>%</w:t>
                  </w:r>
                </w:p>
              </w:tc>
              <w:tc>
                <w:tcPr>
                  <w:tcW w:w="6379" w:type="dxa"/>
                  <w:gridSpan w:val="5"/>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p>
              </w:tc>
              <w:tc>
                <w:tcPr>
                  <w:tcW w:w="1276" w:type="dxa"/>
                </w:tcPr>
                <w:p w:rsidR="00A75AE8" w:rsidRPr="002649FE" w:rsidRDefault="00A75AE8" w:rsidP="00A243E1">
                  <w:pPr>
                    <w:pStyle w:val="Default"/>
                    <w:tabs>
                      <w:tab w:val="left" w:pos="142"/>
                    </w:tabs>
                    <w:rPr>
                      <w:rFonts w:ascii="Arial" w:hAnsi="Arial" w:cs="Arial"/>
                    </w:rPr>
                  </w:pPr>
                  <w:r w:rsidRPr="002649FE">
                    <w:rPr>
                      <w:rFonts w:ascii="Arial" w:hAnsi="Arial" w:cs="Arial"/>
                    </w:rPr>
                    <w:t>Indian</w:t>
                  </w:r>
                </w:p>
              </w:tc>
              <w:tc>
                <w:tcPr>
                  <w:tcW w:w="1417" w:type="dxa"/>
                </w:tcPr>
                <w:p w:rsidR="00A75AE8" w:rsidRPr="002649FE" w:rsidRDefault="00A75AE8" w:rsidP="00A243E1">
                  <w:pPr>
                    <w:pStyle w:val="Default"/>
                    <w:tabs>
                      <w:tab w:val="left" w:pos="142"/>
                    </w:tabs>
                    <w:rPr>
                      <w:rFonts w:ascii="Arial" w:hAnsi="Arial" w:cs="Arial"/>
                    </w:rPr>
                  </w:pPr>
                  <w:r w:rsidRPr="002649FE">
                    <w:rPr>
                      <w:rFonts w:ascii="Arial" w:hAnsi="Arial" w:cs="Arial"/>
                    </w:rPr>
                    <w:t>Pakistani</w:t>
                  </w:r>
                </w:p>
              </w:tc>
              <w:tc>
                <w:tcPr>
                  <w:tcW w:w="1559" w:type="dxa"/>
                </w:tcPr>
                <w:p w:rsidR="00A75AE8" w:rsidRPr="002649FE" w:rsidRDefault="00A75AE8" w:rsidP="00A243E1">
                  <w:pPr>
                    <w:pStyle w:val="Default"/>
                    <w:tabs>
                      <w:tab w:val="left" w:pos="142"/>
                    </w:tabs>
                    <w:rPr>
                      <w:rFonts w:ascii="Arial" w:hAnsi="Arial" w:cs="Arial"/>
                    </w:rPr>
                  </w:pPr>
                  <w:r w:rsidRPr="002649FE">
                    <w:rPr>
                      <w:rFonts w:ascii="Arial" w:hAnsi="Arial" w:cs="Arial"/>
                    </w:rPr>
                    <w:t>Bangladeshi</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Other </w:t>
                  </w: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Arab</w:t>
                  </w:r>
                </w:p>
              </w:tc>
              <w:tc>
                <w:tcPr>
                  <w:tcW w:w="850"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276" w:type="dxa"/>
                </w:tcPr>
                <w:p w:rsidR="00A75AE8" w:rsidRPr="002649FE" w:rsidRDefault="00E414AE" w:rsidP="00E414AE">
                  <w:pPr>
                    <w:pStyle w:val="Default"/>
                    <w:tabs>
                      <w:tab w:val="left" w:pos="142"/>
                    </w:tabs>
                    <w:jc w:val="center"/>
                    <w:rPr>
                      <w:rFonts w:ascii="Arial" w:hAnsi="Arial" w:cs="Arial"/>
                    </w:rPr>
                  </w:pPr>
                  <w:r>
                    <w:rPr>
                      <w:rFonts w:ascii="Arial" w:hAnsi="Arial" w:cs="Arial"/>
                    </w:rPr>
                    <w:t>0.32</w:t>
                  </w:r>
                </w:p>
              </w:tc>
              <w:tc>
                <w:tcPr>
                  <w:tcW w:w="1417" w:type="dxa"/>
                </w:tcPr>
                <w:p w:rsidR="00A75AE8" w:rsidRPr="002649FE" w:rsidRDefault="00E414AE" w:rsidP="00E414AE">
                  <w:pPr>
                    <w:pStyle w:val="Default"/>
                    <w:tabs>
                      <w:tab w:val="left" w:pos="142"/>
                    </w:tabs>
                    <w:jc w:val="center"/>
                    <w:rPr>
                      <w:rFonts w:ascii="Arial" w:hAnsi="Arial" w:cs="Arial"/>
                    </w:rPr>
                  </w:pPr>
                  <w:r>
                    <w:rPr>
                      <w:rFonts w:ascii="Arial" w:hAnsi="Arial" w:cs="Arial"/>
                    </w:rPr>
                    <w:t>0.26</w:t>
                  </w:r>
                </w:p>
              </w:tc>
              <w:tc>
                <w:tcPr>
                  <w:tcW w:w="1559" w:type="dxa"/>
                </w:tcPr>
                <w:p w:rsidR="00A75AE8" w:rsidRPr="002649FE" w:rsidRDefault="00E414AE" w:rsidP="00E414AE">
                  <w:pPr>
                    <w:pStyle w:val="Default"/>
                    <w:tabs>
                      <w:tab w:val="left" w:pos="142"/>
                    </w:tabs>
                    <w:jc w:val="center"/>
                    <w:rPr>
                      <w:rFonts w:ascii="Arial" w:hAnsi="Arial" w:cs="Arial"/>
                    </w:rPr>
                  </w:pPr>
                  <w:r>
                    <w:rPr>
                      <w:rFonts w:ascii="Arial" w:hAnsi="Arial" w:cs="Arial"/>
                    </w:rPr>
                    <w:t>0</w:t>
                  </w:r>
                </w:p>
              </w:tc>
              <w:tc>
                <w:tcPr>
                  <w:tcW w:w="1134" w:type="dxa"/>
                </w:tcPr>
                <w:p w:rsidR="00A75AE8" w:rsidRPr="002649FE" w:rsidRDefault="00E414AE" w:rsidP="00E414AE">
                  <w:pPr>
                    <w:pStyle w:val="Default"/>
                    <w:tabs>
                      <w:tab w:val="left" w:pos="142"/>
                    </w:tabs>
                    <w:jc w:val="center"/>
                    <w:rPr>
                      <w:rFonts w:ascii="Arial" w:hAnsi="Arial" w:cs="Arial"/>
                      <w:color w:val="auto"/>
                    </w:rPr>
                  </w:pPr>
                  <w:r>
                    <w:rPr>
                      <w:rFonts w:ascii="Arial" w:hAnsi="Arial" w:cs="Arial"/>
                      <w:color w:val="auto"/>
                    </w:rPr>
                    <w:t>0.38</w:t>
                  </w:r>
                </w:p>
              </w:tc>
              <w:tc>
                <w:tcPr>
                  <w:tcW w:w="993" w:type="dxa"/>
                </w:tcPr>
                <w:p w:rsidR="00A75AE8" w:rsidRPr="002649FE" w:rsidRDefault="00E414AE" w:rsidP="00E414AE">
                  <w:pPr>
                    <w:pStyle w:val="Default"/>
                    <w:tabs>
                      <w:tab w:val="left" w:pos="142"/>
                    </w:tabs>
                    <w:jc w:val="center"/>
                    <w:rPr>
                      <w:rFonts w:ascii="Arial" w:hAnsi="Arial" w:cs="Arial"/>
                      <w:color w:val="auto"/>
                    </w:rPr>
                  </w:pPr>
                  <w:r>
                    <w:rPr>
                      <w:rFonts w:ascii="Arial" w:hAnsi="Arial" w:cs="Arial"/>
                      <w:color w:val="auto"/>
                    </w:rPr>
                    <w:t>0</w:t>
                  </w:r>
                </w:p>
              </w:tc>
              <w:tc>
                <w:tcPr>
                  <w:tcW w:w="1134" w:type="dxa"/>
                </w:tcPr>
                <w:p w:rsidR="00A75AE8" w:rsidRPr="002649FE" w:rsidRDefault="00E414AE" w:rsidP="00E414AE">
                  <w:pPr>
                    <w:pStyle w:val="Default"/>
                    <w:tabs>
                      <w:tab w:val="left" w:pos="142"/>
                    </w:tabs>
                    <w:jc w:val="center"/>
                    <w:rPr>
                      <w:rFonts w:ascii="Arial" w:hAnsi="Arial" w:cs="Arial"/>
                      <w:color w:val="auto"/>
                    </w:rPr>
                  </w:pPr>
                  <w:r>
                    <w:rPr>
                      <w:rFonts w:ascii="Arial" w:hAnsi="Arial" w:cs="Arial"/>
                      <w:color w:val="auto"/>
                    </w:rPr>
                    <w:t>0.11</w:t>
                  </w:r>
                </w:p>
              </w:tc>
              <w:tc>
                <w:tcPr>
                  <w:tcW w:w="1417" w:type="dxa"/>
                </w:tcPr>
                <w:p w:rsidR="00A75AE8" w:rsidRPr="002649FE" w:rsidRDefault="00E414AE" w:rsidP="00E414AE">
                  <w:pPr>
                    <w:pStyle w:val="Default"/>
                    <w:tabs>
                      <w:tab w:val="left" w:pos="142"/>
                    </w:tabs>
                    <w:jc w:val="center"/>
                    <w:rPr>
                      <w:rFonts w:ascii="Arial" w:hAnsi="Arial" w:cs="Arial"/>
                      <w:color w:val="auto"/>
                    </w:rPr>
                  </w:pPr>
                  <w:r>
                    <w:rPr>
                      <w:rFonts w:ascii="Arial" w:hAnsi="Arial" w:cs="Arial"/>
                      <w:color w:val="auto"/>
                    </w:rPr>
                    <w:t>0</w:t>
                  </w:r>
                </w:p>
              </w:tc>
              <w:tc>
                <w:tcPr>
                  <w:tcW w:w="992" w:type="dxa"/>
                </w:tcPr>
                <w:p w:rsidR="00A75AE8" w:rsidRPr="002649FE" w:rsidRDefault="00E414AE" w:rsidP="00E414AE">
                  <w:pPr>
                    <w:pStyle w:val="Default"/>
                    <w:tabs>
                      <w:tab w:val="left" w:pos="142"/>
                    </w:tabs>
                    <w:jc w:val="center"/>
                    <w:rPr>
                      <w:rFonts w:ascii="Arial" w:hAnsi="Arial" w:cs="Arial"/>
                      <w:color w:val="auto"/>
                    </w:rPr>
                  </w:pPr>
                  <w:r>
                    <w:rPr>
                      <w:rFonts w:ascii="Arial" w:hAnsi="Arial" w:cs="Arial"/>
                      <w:color w:val="auto"/>
                    </w:rPr>
                    <w:t>0</w:t>
                  </w:r>
                </w:p>
              </w:tc>
              <w:tc>
                <w:tcPr>
                  <w:tcW w:w="851" w:type="dxa"/>
                </w:tcPr>
                <w:p w:rsidR="00A75AE8" w:rsidRPr="002649FE" w:rsidRDefault="00E414AE" w:rsidP="00E414AE">
                  <w:pPr>
                    <w:pStyle w:val="Default"/>
                    <w:tabs>
                      <w:tab w:val="left" w:pos="142"/>
                    </w:tabs>
                    <w:jc w:val="center"/>
                    <w:rPr>
                      <w:rFonts w:ascii="Arial" w:hAnsi="Arial" w:cs="Arial"/>
                      <w:color w:val="auto"/>
                    </w:rPr>
                  </w:pPr>
                  <w:r>
                    <w:rPr>
                      <w:rFonts w:ascii="Arial" w:hAnsi="Arial" w:cs="Arial"/>
                      <w:color w:val="auto"/>
                    </w:rPr>
                    <w:t>0</w:t>
                  </w:r>
                </w:p>
              </w:tc>
              <w:tc>
                <w:tcPr>
                  <w:tcW w:w="850" w:type="dxa"/>
                </w:tcPr>
                <w:p w:rsidR="00A75AE8" w:rsidRPr="002649FE" w:rsidRDefault="00E414AE" w:rsidP="00E414AE">
                  <w:pPr>
                    <w:pStyle w:val="Default"/>
                    <w:tabs>
                      <w:tab w:val="left" w:pos="142"/>
                    </w:tabs>
                    <w:jc w:val="center"/>
                    <w:rPr>
                      <w:rFonts w:ascii="Arial" w:hAnsi="Arial" w:cs="Arial"/>
                      <w:color w:val="auto"/>
                    </w:rPr>
                  </w:pPr>
                  <w:r>
                    <w:rPr>
                      <w:rFonts w:ascii="Arial" w:hAnsi="Arial" w:cs="Arial"/>
                      <w:color w:val="auto"/>
                    </w:rPr>
                    <w:t>0</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276" w:type="dxa"/>
                </w:tcPr>
                <w:p w:rsidR="00A75AE8" w:rsidRPr="002649FE" w:rsidRDefault="00E414AE" w:rsidP="00E414AE">
                  <w:pPr>
                    <w:pStyle w:val="Default"/>
                    <w:tabs>
                      <w:tab w:val="left" w:pos="142"/>
                    </w:tabs>
                    <w:jc w:val="center"/>
                    <w:rPr>
                      <w:rFonts w:ascii="Arial" w:hAnsi="Arial" w:cs="Arial"/>
                    </w:rPr>
                  </w:pPr>
                  <w:r>
                    <w:rPr>
                      <w:rFonts w:ascii="Arial" w:hAnsi="Arial" w:cs="Arial"/>
                    </w:rPr>
                    <w:t>0</w:t>
                  </w:r>
                </w:p>
              </w:tc>
              <w:tc>
                <w:tcPr>
                  <w:tcW w:w="1417" w:type="dxa"/>
                </w:tcPr>
                <w:p w:rsidR="00A75AE8" w:rsidRPr="002649FE" w:rsidRDefault="00E414AE" w:rsidP="00E414AE">
                  <w:pPr>
                    <w:pStyle w:val="Default"/>
                    <w:tabs>
                      <w:tab w:val="left" w:pos="142"/>
                    </w:tabs>
                    <w:jc w:val="center"/>
                    <w:rPr>
                      <w:rFonts w:ascii="Arial" w:hAnsi="Arial" w:cs="Arial"/>
                    </w:rPr>
                  </w:pPr>
                  <w:r>
                    <w:rPr>
                      <w:rFonts w:ascii="Arial" w:hAnsi="Arial" w:cs="Arial"/>
                    </w:rPr>
                    <w:t>0</w:t>
                  </w:r>
                </w:p>
              </w:tc>
              <w:tc>
                <w:tcPr>
                  <w:tcW w:w="1559" w:type="dxa"/>
                </w:tcPr>
                <w:p w:rsidR="00A75AE8" w:rsidRPr="002649FE" w:rsidRDefault="00E414AE" w:rsidP="00E414AE">
                  <w:pPr>
                    <w:pStyle w:val="Default"/>
                    <w:tabs>
                      <w:tab w:val="left" w:pos="142"/>
                    </w:tabs>
                    <w:jc w:val="center"/>
                    <w:rPr>
                      <w:rFonts w:ascii="Arial" w:hAnsi="Arial" w:cs="Arial"/>
                    </w:rPr>
                  </w:pPr>
                  <w:r>
                    <w:rPr>
                      <w:rFonts w:ascii="Arial" w:hAnsi="Arial" w:cs="Arial"/>
                    </w:rPr>
                    <w:t>0</w:t>
                  </w:r>
                </w:p>
              </w:tc>
              <w:tc>
                <w:tcPr>
                  <w:tcW w:w="1134" w:type="dxa"/>
                </w:tcPr>
                <w:p w:rsidR="00A75AE8" w:rsidRPr="002649FE" w:rsidRDefault="00E414AE" w:rsidP="00E414AE">
                  <w:pPr>
                    <w:pStyle w:val="Default"/>
                    <w:tabs>
                      <w:tab w:val="left" w:pos="142"/>
                    </w:tabs>
                    <w:jc w:val="center"/>
                    <w:rPr>
                      <w:rFonts w:ascii="Arial" w:hAnsi="Arial" w:cs="Arial"/>
                    </w:rPr>
                  </w:pPr>
                  <w:r>
                    <w:rPr>
                      <w:rFonts w:ascii="Arial" w:hAnsi="Arial" w:cs="Arial"/>
                    </w:rPr>
                    <w:t>0</w:t>
                  </w:r>
                </w:p>
              </w:tc>
              <w:tc>
                <w:tcPr>
                  <w:tcW w:w="993" w:type="dxa"/>
                </w:tcPr>
                <w:p w:rsidR="00A75AE8" w:rsidRPr="002649FE" w:rsidRDefault="00E414AE" w:rsidP="00E414AE">
                  <w:pPr>
                    <w:pStyle w:val="Default"/>
                    <w:tabs>
                      <w:tab w:val="left" w:pos="142"/>
                    </w:tabs>
                    <w:jc w:val="center"/>
                    <w:rPr>
                      <w:rFonts w:ascii="Arial" w:hAnsi="Arial" w:cs="Arial"/>
                    </w:rPr>
                  </w:pPr>
                  <w:r>
                    <w:rPr>
                      <w:rFonts w:ascii="Arial" w:hAnsi="Arial" w:cs="Arial"/>
                    </w:rPr>
                    <w:t>0</w:t>
                  </w:r>
                </w:p>
              </w:tc>
              <w:tc>
                <w:tcPr>
                  <w:tcW w:w="1134" w:type="dxa"/>
                </w:tcPr>
                <w:p w:rsidR="00A75AE8" w:rsidRPr="002649FE" w:rsidRDefault="00E414AE" w:rsidP="00E414AE">
                  <w:pPr>
                    <w:pStyle w:val="Default"/>
                    <w:tabs>
                      <w:tab w:val="left" w:pos="142"/>
                    </w:tabs>
                    <w:jc w:val="center"/>
                    <w:rPr>
                      <w:rFonts w:ascii="Arial" w:hAnsi="Arial" w:cs="Arial"/>
                    </w:rPr>
                  </w:pPr>
                  <w:r>
                    <w:rPr>
                      <w:rFonts w:ascii="Arial" w:hAnsi="Arial" w:cs="Arial"/>
                    </w:rPr>
                    <w:t>0</w:t>
                  </w:r>
                </w:p>
              </w:tc>
              <w:tc>
                <w:tcPr>
                  <w:tcW w:w="1417" w:type="dxa"/>
                </w:tcPr>
                <w:p w:rsidR="00A75AE8" w:rsidRPr="002649FE" w:rsidRDefault="00E414AE" w:rsidP="00E414AE">
                  <w:pPr>
                    <w:pStyle w:val="Default"/>
                    <w:tabs>
                      <w:tab w:val="left" w:pos="142"/>
                    </w:tabs>
                    <w:jc w:val="center"/>
                    <w:rPr>
                      <w:rFonts w:ascii="Arial" w:hAnsi="Arial" w:cs="Arial"/>
                    </w:rPr>
                  </w:pPr>
                  <w:r>
                    <w:rPr>
                      <w:rFonts w:ascii="Arial" w:hAnsi="Arial" w:cs="Arial"/>
                    </w:rPr>
                    <w:t>0</w:t>
                  </w:r>
                </w:p>
              </w:tc>
              <w:tc>
                <w:tcPr>
                  <w:tcW w:w="992" w:type="dxa"/>
                </w:tcPr>
                <w:p w:rsidR="00A75AE8" w:rsidRPr="002649FE" w:rsidRDefault="00E414AE" w:rsidP="00E414AE">
                  <w:pPr>
                    <w:pStyle w:val="Default"/>
                    <w:tabs>
                      <w:tab w:val="left" w:pos="142"/>
                    </w:tabs>
                    <w:jc w:val="center"/>
                    <w:rPr>
                      <w:rFonts w:ascii="Arial" w:hAnsi="Arial" w:cs="Arial"/>
                    </w:rPr>
                  </w:pPr>
                  <w:r>
                    <w:rPr>
                      <w:rFonts w:ascii="Arial" w:hAnsi="Arial" w:cs="Arial"/>
                    </w:rPr>
                    <w:t>0</w:t>
                  </w:r>
                </w:p>
              </w:tc>
              <w:tc>
                <w:tcPr>
                  <w:tcW w:w="851" w:type="dxa"/>
                </w:tcPr>
                <w:p w:rsidR="00A75AE8" w:rsidRPr="002649FE" w:rsidRDefault="00E414AE" w:rsidP="00E414AE">
                  <w:pPr>
                    <w:pStyle w:val="Default"/>
                    <w:tabs>
                      <w:tab w:val="left" w:pos="142"/>
                    </w:tabs>
                    <w:jc w:val="center"/>
                    <w:rPr>
                      <w:rFonts w:ascii="Arial" w:hAnsi="Arial" w:cs="Arial"/>
                    </w:rPr>
                  </w:pPr>
                  <w:r>
                    <w:rPr>
                      <w:rFonts w:ascii="Arial" w:hAnsi="Arial" w:cs="Arial"/>
                    </w:rPr>
                    <w:t>0</w:t>
                  </w:r>
                </w:p>
              </w:tc>
              <w:tc>
                <w:tcPr>
                  <w:tcW w:w="850" w:type="dxa"/>
                </w:tcPr>
                <w:p w:rsidR="00A75AE8" w:rsidRPr="002649FE" w:rsidRDefault="00E414AE" w:rsidP="00E414AE">
                  <w:pPr>
                    <w:pStyle w:val="Default"/>
                    <w:tabs>
                      <w:tab w:val="left" w:pos="142"/>
                    </w:tabs>
                    <w:jc w:val="center"/>
                    <w:rPr>
                      <w:rFonts w:ascii="Arial" w:hAnsi="Arial" w:cs="Arial"/>
                    </w:rPr>
                  </w:pPr>
                  <w:r>
                    <w:rPr>
                      <w:rFonts w:ascii="Arial" w:hAnsi="Arial" w:cs="Arial"/>
                    </w:rPr>
                    <w:t>0</w:t>
                  </w: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F11D36" w:rsidRDefault="00F11D36"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p>
          <w:p w:rsidR="00A75AE8" w:rsidRPr="002649FE" w:rsidRDefault="00A75AE8" w:rsidP="00A243E1">
            <w:pPr>
              <w:tabs>
                <w:tab w:val="left" w:pos="142"/>
              </w:tabs>
              <w:rPr>
                <w:rFonts w:ascii="Arial" w:hAnsi="Arial" w:cs="Arial"/>
                <w:b/>
                <w:sz w:val="24"/>
                <w:szCs w:val="24"/>
              </w:rPr>
            </w:pPr>
          </w:p>
          <w:p w:rsidR="00A75AE8" w:rsidRDefault="00E414AE" w:rsidP="00A243E1">
            <w:pPr>
              <w:tabs>
                <w:tab w:val="left" w:pos="142"/>
              </w:tabs>
              <w:rPr>
                <w:rFonts w:ascii="Arial" w:hAnsi="Arial" w:cs="Arial"/>
                <w:b/>
                <w:sz w:val="24"/>
                <w:szCs w:val="24"/>
              </w:rPr>
            </w:pPr>
            <w:r>
              <w:rPr>
                <w:rFonts w:ascii="Arial" w:hAnsi="Arial" w:cs="Arial"/>
                <w:b/>
                <w:sz w:val="24"/>
                <w:szCs w:val="24"/>
              </w:rPr>
              <w:t>There are currently 9 members in our PPG.  The current membership is 100% White British but 98.56% of our practice population are White British so it is, actually, very representative.  The representation as far as gender is concerned is not too dissimilar to our practice population</w:t>
            </w:r>
            <w:r w:rsidR="0028219F">
              <w:rPr>
                <w:rFonts w:ascii="Arial" w:hAnsi="Arial" w:cs="Arial"/>
                <w:b/>
                <w:sz w:val="24"/>
                <w:szCs w:val="24"/>
              </w:rPr>
              <w:t>.</w:t>
            </w:r>
          </w:p>
          <w:p w:rsidR="00F11D36" w:rsidRDefault="00F11D36" w:rsidP="00A243E1">
            <w:pPr>
              <w:tabs>
                <w:tab w:val="left" w:pos="142"/>
              </w:tabs>
              <w:rPr>
                <w:rFonts w:ascii="Arial" w:hAnsi="Arial" w:cs="Arial"/>
                <w:b/>
                <w:sz w:val="24"/>
                <w:szCs w:val="24"/>
              </w:rPr>
            </w:pPr>
          </w:p>
          <w:p w:rsidR="0028219F" w:rsidRDefault="0028219F" w:rsidP="00A243E1">
            <w:pPr>
              <w:tabs>
                <w:tab w:val="left" w:pos="142"/>
              </w:tabs>
              <w:rPr>
                <w:rFonts w:ascii="Arial" w:hAnsi="Arial" w:cs="Arial"/>
                <w:b/>
                <w:sz w:val="24"/>
                <w:szCs w:val="24"/>
              </w:rPr>
            </w:pPr>
            <w:r>
              <w:rPr>
                <w:rFonts w:ascii="Arial" w:hAnsi="Arial" w:cs="Arial"/>
                <w:b/>
                <w:sz w:val="24"/>
                <w:szCs w:val="24"/>
              </w:rPr>
              <w:t>The practice has found that the current membership of its PPG reflects those patients who have the time and a certain level of confidence to be able to attend the meetings.</w:t>
            </w:r>
          </w:p>
          <w:p w:rsidR="0028219F" w:rsidRDefault="0028219F" w:rsidP="00A243E1">
            <w:pPr>
              <w:tabs>
                <w:tab w:val="left" w:pos="142"/>
              </w:tabs>
              <w:rPr>
                <w:rFonts w:ascii="Arial" w:hAnsi="Arial" w:cs="Arial"/>
                <w:b/>
                <w:sz w:val="24"/>
                <w:szCs w:val="24"/>
              </w:rPr>
            </w:pPr>
            <w:r>
              <w:rPr>
                <w:rFonts w:ascii="Arial" w:hAnsi="Arial" w:cs="Arial"/>
                <w:b/>
                <w:sz w:val="24"/>
                <w:szCs w:val="24"/>
              </w:rPr>
              <w:t xml:space="preserve">The practice holds its meetings in the early evenings in order to attract patients who are in education, have school age children or who are working.  </w:t>
            </w:r>
          </w:p>
          <w:p w:rsidR="00A26CC5" w:rsidRDefault="00E459C4" w:rsidP="0028219F">
            <w:pPr>
              <w:widowControl w:val="0"/>
              <w:autoSpaceDE w:val="0"/>
              <w:autoSpaceDN w:val="0"/>
              <w:adjustRightInd w:val="0"/>
              <w:spacing w:line="320" w:lineRule="atLeast"/>
              <w:rPr>
                <w:rFonts w:ascii="Arial" w:hAnsi="Arial" w:cs="Arial"/>
                <w:b/>
                <w:sz w:val="24"/>
                <w:szCs w:val="24"/>
              </w:rPr>
            </w:pPr>
            <w:r>
              <w:rPr>
                <w:rFonts w:ascii="Arial" w:hAnsi="Arial" w:cs="Arial"/>
                <w:b/>
                <w:sz w:val="24"/>
                <w:szCs w:val="24"/>
              </w:rPr>
              <w:t>The clinical staff in the practice have attempted to encourage those underrepresented groups of patients to join the PPG by asking them directly.  In addition, the practice has close links with the local secondary school and we have visited the school to try to engage the younger end of our population.</w:t>
            </w:r>
          </w:p>
          <w:p w:rsidR="00E459C4" w:rsidRDefault="00E459C4" w:rsidP="00E459C4">
            <w:pPr>
              <w:widowControl w:val="0"/>
              <w:autoSpaceDE w:val="0"/>
              <w:autoSpaceDN w:val="0"/>
              <w:adjustRightInd w:val="0"/>
              <w:spacing w:line="320" w:lineRule="atLeast"/>
              <w:rPr>
                <w:rFonts w:ascii="Arial" w:hAnsi="Arial" w:cs="Arial"/>
                <w:b/>
                <w:sz w:val="24"/>
                <w:szCs w:val="24"/>
              </w:rPr>
            </w:pPr>
            <w:r>
              <w:rPr>
                <w:rFonts w:ascii="Arial" w:hAnsi="Arial" w:cs="Arial"/>
                <w:b/>
                <w:sz w:val="24"/>
                <w:szCs w:val="24"/>
              </w:rPr>
              <w:t>All new patients are invited to join the PPG when they register at the practice.  In addition, we have a form on our website which patients can download to express an interest in joining the PPG.</w:t>
            </w:r>
          </w:p>
          <w:p w:rsidR="00E459C4" w:rsidRDefault="00E459C4" w:rsidP="00E459C4">
            <w:pPr>
              <w:widowControl w:val="0"/>
              <w:autoSpaceDE w:val="0"/>
              <w:autoSpaceDN w:val="0"/>
              <w:adjustRightInd w:val="0"/>
              <w:spacing w:line="320" w:lineRule="atLeast"/>
              <w:rPr>
                <w:rFonts w:ascii="Arial" w:hAnsi="Arial" w:cs="Arial"/>
                <w:b/>
                <w:sz w:val="24"/>
                <w:szCs w:val="24"/>
              </w:rPr>
            </w:pPr>
            <w:r w:rsidRPr="0028219F">
              <w:rPr>
                <w:rFonts w:ascii="Arial" w:hAnsi="Arial" w:cs="Arial"/>
                <w:b/>
                <w:sz w:val="24"/>
                <w:szCs w:val="24"/>
              </w:rPr>
              <w:t>On 4</w:t>
            </w:r>
            <w:r w:rsidRPr="0028219F">
              <w:rPr>
                <w:rFonts w:ascii="Arial" w:hAnsi="Arial" w:cs="Arial"/>
                <w:b/>
                <w:sz w:val="24"/>
                <w:szCs w:val="24"/>
                <w:vertAlign w:val="superscript"/>
              </w:rPr>
              <w:t>th</w:t>
            </w:r>
            <w:r w:rsidRPr="0028219F">
              <w:rPr>
                <w:rFonts w:ascii="Arial" w:hAnsi="Arial" w:cs="Arial"/>
                <w:b/>
                <w:sz w:val="24"/>
                <w:szCs w:val="24"/>
              </w:rPr>
              <w:t xml:space="preserve"> February we held a</w:t>
            </w:r>
            <w:r>
              <w:rPr>
                <w:rFonts w:ascii="Arial" w:hAnsi="Arial" w:cs="Arial"/>
                <w:b/>
                <w:sz w:val="24"/>
                <w:szCs w:val="24"/>
              </w:rPr>
              <w:t xml:space="preserve"> ‘Meet the PPG’ evening for any patients who were, </w:t>
            </w:r>
            <w:r w:rsidRPr="0028219F">
              <w:rPr>
                <w:rFonts w:ascii="Arial" w:hAnsi="Arial" w:cs="Arial"/>
                <w:b/>
                <w:sz w:val="24"/>
                <w:szCs w:val="24"/>
              </w:rPr>
              <w:t>potentially</w:t>
            </w:r>
            <w:r>
              <w:rPr>
                <w:rFonts w:ascii="Arial" w:hAnsi="Arial" w:cs="Arial"/>
                <w:b/>
                <w:sz w:val="24"/>
                <w:szCs w:val="24"/>
              </w:rPr>
              <w:t>,</w:t>
            </w:r>
            <w:r w:rsidRPr="0028219F">
              <w:rPr>
                <w:rFonts w:ascii="Arial" w:hAnsi="Arial" w:cs="Arial"/>
                <w:b/>
                <w:sz w:val="24"/>
                <w:szCs w:val="24"/>
              </w:rPr>
              <w:t xml:space="preserve"> interested </w:t>
            </w:r>
            <w:r>
              <w:rPr>
                <w:rFonts w:ascii="Arial" w:hAnsi="Arial" w:cs="Arial"/>
                <w:b/>
                <w:sz w:val="24"/>
                <w:szCs w:val="24"/>
              </w:rPr>
              <w:t xml:space="preserve">in joining the group.  This was well advertised within the surgery and on our website and refreshments were provided.  Any patient who had filled in one of the </w:t>
            </w:r>
            <w:r w:rsidR="00F11D36">
              <w:rPr>
                <w:rFonts w:ascii="Arial" w:hAnsi="Arial" w:cs="Arial"/>
                <w:b/>
                <w:sz w:val="24"/>
                <w:szCs w:val="24"/>
              </w:rPr>
              <w:t xml:space="preserve">above forms was directly invited to this event.  </w:t>
            </w:r>
            <w:r>
              <w:rPr>
                <w:rFonts w:ascii="Arial" w:hAnsi="Arial" w:cs="Arial"/>
                <w:b/>
                <w:sz w:val="24"/>
                <w:szCs w:val="24"/>
              </w:rPr>
              <w:t>Despite this,</w:t>
            </w:r>
            <w:r w:rsidRPr="0028219F">
              <w:rPr>
                <w:rFonts w:ascii="Arial" w:hAnsi="Arial" w:cs="Arial"/>
                <w:b/>
                <w:sz w:val="24"/>
                <w:szCs w:val="24"/>
              </w:rPr>
              <w:t xml:space="preserve"> not one patient attended. However, </w:t>
            </w:r>
            <w:r>
              <w:rPr>
                <w:rFonts w:ascii="Arial" w:hAnsi="Arial" w:cs="Arial"/>
                <w:b/>
                <w:sz w:val="24"/>
                <w:szCs w:val="24"/>
              </w:rPr>
              <w:t>one patient who</w:t>
            </w:r>
            <w:r w:rsidRPr="0028219F">
              <w:rPr>
                <w:rFonts w:ascii="Arial" w:hAnsi="Arial" w:cs="Arial"/>
                <w:b/>
                <w:sz w:val="24"/>
                <w:szCs w:val="24"/>
              </w:rPr>
              <w:t xml:space="preserve"> w</w:t>
            </w:r>
            <w:r>
              <w:rPr>
                <w:rFonts w:ascii="Arial" w:hAnsi="Arial" w:cs="Arial"/>
                <w:b/>
                <w:sz w:val="24"/>
                <w:szCs w:val="24"/>
              </w:rPr>
              <w:t>as unable to attend the evening</w:t>
            </w:r>
            <w:r w:rsidRPr="0028219F">
              <w:rPr>
                <w:rFonts w:ascii="Arial" w:hAnsi="Arial" w:cs="Arial"/>
                <w:b/>
                <w:sz w:val="24"/>
                <w:szCs w:val="24"/>
              </w:rPr>
              <w:t xml:space="preserve"> has </w:t>
            </w:r>
            <w:r>
              <w:rPr>
                <w:rFonts w:ascii="Arial" w:hAnsi="Arial" w:cs="Arial"/>
                <w:b/>
                <w:sz w:val="24"/>
                <w:szCs w:val="24"/>
              </w:rPr>
              <w:t xml:space="preserve">since </w:t>
            </w:r>
            <w:r w:rsidRPr="0028219F">
              <w:rPr>
                <w:rFonts w:ascii="Arial" w:hAnsi="Arial" w:cs="Arial"/>
                <w:b/>
                <w:sz w:val="24"/>
                <w:szCs w:val="24"/>
              </w:rPr>
              <w:t xml:space="preserve">joined the </w:t>
            </w:r>
            <w:r>
              <w:rPr>
                <w:rFonts w:ascii="Arial" w:hAnsi="Arial" w:cs="Arial"/>
                <w:b/>
                <w:sz w:val="24"/>
                <w:szCs w:val="24"/>
              </w:rPr>
              <w:t>g</w:t>
            </w:r>
            <w:r w:rsidRPr="0028219F">
              <w:rPr>
                <w:rFonts w:ascii="Arial" w:hAnsi="Arial" w:cs="Arial"/>
                <w:b/>
                <w:sz w:val="24"/>
                <w:szCs w:val="24"/>
              </w:rPr>
              <w:t>roup and she is most welcome.</w:t>
            </w:r>
          </w:p>
          <w:p w:rsidR="00F11D36" w:rsidRDefault="00F11D36" w:rsidP="00E459C4">
            <w:pPr>
              <w:widowControl w:val="0"/>
              <w:autoSpaceDE w:val="0"/>
              <w:autoSpaceDN w:val="0"/>
              <w:adjustRightInd w:val="0"/>
              <w:spacing w:line="320" w:lineRule="atLeast"/>
              <w:rPr>
                <w:rFonts w:ascii="Arial" w:hAnsi="Arial" w:cs="Arial"/>
                <w:b/>
                <w:sz w:val="24"/>
                <w:szCs w:val="24"/>
              </w:rPr>
            </w:pPr>
            <w:r>
              <w:rPr>
                <w:rFonts w:ascii="Arial" w:hAnsi="Arial" w:cs="Arial"/>
                <w:b/>
                <w:sz w:val="24"/>
                <w:szCs w:val="24"/>
              </w:rPr>
              <w:t>We repeated the 2013/14 campaign alongside our 2014/15 flu clinics in an attempt to engage the more elderly of our practice population.  Sadly this was not successful.</w:t>
            </w:r>
          </w:p>
          <w:p w:rsidR="00A75AE8" w:rsidRPr="002649FE" w:rsidRDefault="00A75AE8" w:rsidP="00A243E1">
            <w:pPr>
              <w:tabs>
                <w:tab w:val="left" w:pos="142"/>
              </w:tabs>
              <w:rPr>
                <w:rFonts w:ascii="Arial" w:hAnsi="Arial" w:cs="Arial"/>
                <w:b/>
                <w:sz w:val="24"/>
                <w:szCs w:val="24"/>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t xml:space="preserve">e.g. a large student population, significant number of jobseekers, large numbers of nursing homes, or a LGBT community? </w:t>
            </w:r>
            <w:r w:rsidR="00F11D36">
              <w:rPr>
                <w:rFonts w:ascii="Arial" w:hAnsi="Arial" w:cs="Arial"/>
                <w:sz w:val="24"/>
                <w:szCs w:val="24"/>
              </w:rPr>
              <w:t xml:space="preserve">   Yes</w:t>
            </w:r>
          </w:p>
          <w:p w:rsidR="00A75AE8" w:rsidRPr="002649FE" w:rsidRDefault="00A75AE8" w:rsidP="00A243E1">
            <w:pPr>
              <w:tabs>
                <w:tab w:val="left" w:pos="142"/>
              </w:tabs>
              <w:rPr>
                <w:rFonts w:ascii="Arial" w:hAnsi="Arial" w:cs="Arial"/>
                <w:sz w:val="24"/>
                <w:szCs w:val="24"/>
              </w:rPr>
            </w:pPr>
          </w:p>
          <w:p w:rsidR="00A75AE8" w:rsidRDefault="00A75AE8" w:rsidP="00A243E1">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p>
          <w:p w:rsidR="00F11D36" w:rsidRDefault="00F11D36" w:rsidP="00A243E1">
            <w:pPr>
              <w:tabs>
                <w:tab w:val="left" w:pos="142"/>
              </w:tabs>
              <w:rPr>
                <w:rFonts w:ascii="Arial" w:hAnsi="Arial" w:cs="Arial"/>
                <w:sz w:val="24"/>
                <w:szCs w:val="24"/>
              </w:rPr>
            </w:pPr>
          </w:p>
          <w:p w:rsidR="00F11D36" w:rsidRDefault="00F11D36" w:rsidP="00A243E1">
            <w:pPr>
              <w:tabs>
                <w:tab w:val="left" w:pos="142"/>
              </w:tabs>
              <w:rPr>
                <w:rFonts w:ascii="Arial" w:hAnsi="Arial" w:cs="Arial"/>
                <w:b/>
                <w:sz w:val="24"/>
                <w:szCs w:val="24"/>
              </w:rPr>
            </w:pPr>
            <w:r w:rsidRPr="00F11D36">
              <w:rPr>
                <w:rFonts w:ascii="Arial" w:hAnsi="Arial" w:cs="Arial"/>
                <w:b/>
                <w:sz w:val="24"/>
                <w:szCs w:val="24"/>
              </w:rPr>
              <w:t xml:space="preserve">Whilst we do not have </w:t>
            </w:r>
            <w:r>
              <w:rPr>
                <w:rFonts w:ascii="Arial" w:hAnsi="Arial" w:cs="Arial"/>
                <w:b/>
                <w:sz w:val="24"/>
                <w:szCs w:val="24"/>
              </w:rPr>
              <w:t xml:space="preserve">a large number of nursing homes in our practice area, we do have one very large nursing home which cares for patients with dementia.  Two of the nursing staff are patients at Brook Lane Surgery and we have strongly encouraged them to join our PPG.  One of those nurses is seriously considering the possibility.  In the meantime, the </w:t>
            </w:r>
          </w:p>
          <w:p w:rsidR="00F11D36" w:rsidRDefault="00F11D36" w:rsidP="00A243E1">
            <w:pPr>
              <w:tabs>
                <w:tab w:val="left" w:pos="142"/>
              </w:tabs>
              <w:rPr>
                <w:rFonts w:ascii="Arial" w:hAnsi="Arial" w:cs="Arial"/>
                <w:b/>
                <w:sz w:val="24"/>
                <w:szCs w:val="24"/>
              </w:rPr>
            </w:pPr>
          </w:p>
          <w:p w:rsidR="00F11D36" w:rsidRDefault="00970F27" w:rsidP="00A243E1">
            <w:pPr>
              <w:tabs>
                <w:tab w:val="left" w:pos="142"/>
              </w:tabs>
              <w:rPr>
                <w:rFonts w:ascii="Arial" w:hAnsi="Arial" w:cs="Arial"/>
                <w:b/>
                <w:sz w:val="24"/>
                <w:szCs w:val="24"/>
              </w:rPr>
            </w:pPr>
            <w:r>
              <w:rPr>
                <w:rFonts w:ascii="Arial" w:hAnsi="Arial" w:cs="Arial"/>
                <w:b/>
                <w:sz w:val="24"/>
                <w:szCs w:val="24"/>
              </w:rPr>
              <w:t>Mother</w:t>
            </w:r>
            <w:r w:rsidR="00F11D36">
              <w:rPr>
                <w:rFonts w:ascii="Arial" w:hAnsi="Arial" w:cs="Arial"/>
                <w:b/>
                <w:sz w:val="24"/>
                <w:szCs w:val="24"/>
              </w:rPr>
              <w:t xml:space="preserve"> of the Practice Manager at Brook Lane Surgery abides at the nursing home and so, whilst the Practice Manager is not actually a member of the PPG, she does attend all the meetings.  Currently we have to accept this level of representation for the nursing home.</w:t>
            </w:r>
          </w:p>
          <w:p w:rsidR="00A75AE8" w:rsidRPr="002649FE" w:rsidRDefault="00A75AE8" w:rsidP="00A243E1">
            <w:pPr>
              <w:tabs>
                <w:tab w:val="left" w:pos="142"/>
              </w:tabs>
              <w:rPr>
                <w:rFonts w:ascii="Arial" w:hAnsi="Arial" w:cs="Arial"/>
                <w:sz w:val="24"/>
                <w:szCs w:val="24"/>
              </w:rPr>
            </w:pPr>
          </w:p>
        </w:tc>
      </w:tr>
    </w:tbl>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Default="00A75AE8" w:rsidP="00A243E1">
            <w:pPr>
              <w:pStyle w:val="Default"/>
              <w:tabs>
                <w:tab w:val="left" w:pos="142"/>
              </w:tabs>
              <w:rPr>
                <w:rFonts w:ascii="Arial" w:hAnsi="Arial" w:cs="Arial"/>
                <w:sz w:val="24"/>
              </w:rPr>
            </w:pPr>
            <w:r w:rsidRPr="002649FE">
              <w:rPr>
                <w:rFonts w:ascii="Arial" w:hAnsi="Arial" w:cs="Arial"/>
                <w:sz w:val="24"/>
              </w:rPr>
              <w:t>Outline the sources of feedback that were reviewed during the year:</w:t>
            </w:r>
          </w:p>
          <w:p w:rsidR="00A4229D" w:rsidRPr="002649FE" w:rsidRDefault="00A4229D" w:rsidP="00A243E1">
            <w:pPr>
              <w:pStyle w:val="Default"/>
              <w:tabs>
                <w:tab w:val="left" w:pos="142"/>
              </w:tabs>
              <w:rPr>
                <w:rFonts w:ascii="Arial" w:hAnsi="Arial" w:cs="Arial"/>
                <w:sz w:val="24"/>
              </w:rPr>
            </w:pPr>
          </w:p>
          <w:p w:rsidR="00DF0C2D" w:rsidRDefault="00DF0C2D" w:rsidP="00A4229D">
            <w:pPr>
              <w:pStyle w:val="Default"/>
              <w:numPr>
                <w:ilvl w:val="0"/>
                <w:numId w:val="3"/>
              </w:numPr>
              <w:tabs>
                <w:tab w:val="left" w:pos="142"/>
              </w:tabs>
              <w:rPr>
                <w:rFonts w:ascii="Arial" w:hAnsi="Arial" w:cs="Arial"/>
                <w:b/>
                <w:sz w:val="24"/>
              </w:rPr>
            </w:pPr>
            <w:r>
              <w:rPr>
                <w:rFonts w:ascii="Arial" w:hAnsi="Arial" w:cs="Arial"/>
                <w:b/>
                <w:sz w:val="24"/>
              </w:rPr>
              <w:t>Patients priorities and issues</w:t>
            </w:r>
          </w:p>
          <w:p w:rsidR="00A75AE8" w:rsidRDefault="00A4229D" w:rsidP="00A4229D">
            <w:pPr>
              <w:pStyle w:val="Default"/>
              <w:numPr>
                <w:ilvl w:val="0"/>
                <w:numId w:val="3"/>
              </w:numPr>
              <w:tabs>
                <w:tab w:val="left" w:pos="142"/>
              </w:tabs>
              <w:rPr>
                <w:rFonts w:ascii="Arial" w:hAnsi="Arial" w:cs="Arial"/>
                <w:b/>
                <w:sz w:val="24"/>
              </w:rPr>
            </w:pPr>
            <w:r>
              <w:rPr>
                <w:rFonts w:ascii="Arial" w:hAnsi="Arial" w:cs="Arial"/>
                <w:b/>
                <w:sz w:val="24"/>
              </w:rPr>
              <w:t xml:space="preserve">The </w:t>
            </w:r>
            <w:r w:rsidR="00DF0C2D">
              <w:rPr>
                <w:rFonts w:ascii="Arial" w:hAnsi="Arial" w:cs="Arial"/>
                <w:b/>
                <w:sz w:val="24"/>
              </w:rPr>
              <w:t xml:space="preserve">cfep </w:t>
            </w:r>
            <w:r>
              <w:rPr>
                <w:rFonts w:ascii="Arial" w:hAnsi="Arial" w:cs="Arial"/>
                <w:b/>
                <w:sz w:val="24"/>
              </w:rPr>
              <w:t>GP patient survey</w:t>
            </w:r>
          </w:p>
          <w:p w:rsidR="00A4229D" w:rsidRDefault="00A4229D" w:rsidP="00A4229D">
            <w:pPr>
              <w:pStyle w:val="Default"/>
              <w:numPr>
                <w:ilvl w:val="0"/>
                <w:numId w:val="3"/>
              </w:numPr>
              <w:tabs>
                <w:tab w:val="left" w:pos="142"/>
              </w:tabs>
              <w:rPr>
                <w:rFonts w:ascii="Arial" w:hAnsi="Arial" w:cs="Arial"/>
                <w:b/>
                <w:sz w:val="24"/>
              </w:rPr>
            </w:pPr>
            <w:r>
              <w:rPr>
                <w:rFonts w:ascii="Arial" w:hAnsi="Arial" w:cs="Arial"/>
                <w:b/>
                <w:sz w:val="24"/>
              </w:rPr>
              <w:t>Practice priorities and issues including themes from complaints where appropriate</w:t>
            </w:r>
          </w:p>
          <w:p w:rsidR="00A4229D" w:rsidRDefault="00A4229D" w:rsidP="00A4229D">
            <w:pPr>
              <w:pStyle w:val="Default"/>
              <w:numPr>
                <w:ilvl w:val="0"/>
                <w:numId w:val="3"/>
              </w:numPr>
              <w:tabs>
                <w:tab w:val="left" w:pos="142"/>
              </w:tabs>
              <w:rPr>
                <w:rFonts w:ascii="Arial" w:hAnsi="Arial" w:cs="Arial"/>
                <w:b/>
                <w:sz w:val="24"/>
              </w:rPr>
            </w:pPr>
            <w:r>
              <w:rPr>
                <w:rFonts w:ascii="Arial" w:hAnsi="Arial" w:cs="Arial"/>
                <w:b/>
                <w:sz w:val="24"/>
              </w:rPr>
              <w:t>Planned practice changes both material and staff related</w:t>
            </w:r>
          </w:p>
          <w:p w:rsidR="00A4229D" w:rsidRDefault="00DF0C2D" w:rsidP="00A4229D">
            <w:pPr>
              <w:pStyle w:val="Default"/>
              <w:numPr>
                <w:ilvl w:val="0"/>
                <w:numId w:val="3"/>
              </w:numPr>
              <w:tabs>
                <w:tab w:val="left" w:pos="142"/>
              </w:tabs>
              <w:rPr>
                <w:rFonts w:ascii="Arial" w:hAnsi="Arial" w:cs="Arial"/>
                <w:b/>
                <w:sz w:val="24"/>
              </w:rPr>
            </w:pPr>
            <w:r>
              <w:rPr>
                <w:rFonts w:ascii="Arial" w:hAnsi="Arial" w:cs="Arial"/>
                <w:b/>
                <w:sz w:val="24"/>
              </w:rPr>
              <w:t>The national GP patient survey</w:t>
            </w:r>
          </w:p>
          <w:p w:rsidR="004D42FB" w:rsidRDefault="004D42FB" w:rsidP="00A4229D">
            <w:pPr>
              <w:pStyle w:val="Default"/>
              <w:numPr>
                <w:ilvl w:val="0"/>
                <w:numId w:val="3"/>
              </w:numPr>
              <w:tabs>
                <w:tab w:val="left" w:pos="142"/>
              </w:tabs>
              <w:rPr>
                <w:rFonts w:ascii="Arial" w:hAnsi="Arial" w:cs="Arial"/>
                <w:b/>
                <w:sz w:val="24"/>
              </w:rPr>
            </w:pPr>
            <w:r>
              <w:rPr>
                <w:rFonts w:ascii="Arial" w:hAnsi="Arial" w:cs="Arial"/>
                <w:b/>
                <w:sz w:val="24"/>
              </w:rPr>
              <w:t>The NHS Friends and Family Test</w:t>
            </w:r>
          </w:p>
          <w:p w:rsidR="005E2CF8" w:rsidRDefault="005E2CF8" w:rsidP="00A4229D">
            <w:pPr>
              <w:pStyle w:val="Default"/>
              <w:numPr>
                <w:ilvl w:val="0"/>
                <w:numId w:val="3"/>
              </w:numPr>
              <w:tabs>
                <w:tab w:val="left" w:pos="142"/>
              </w:tabs>
              <w:rPr>
                <w:rFonts w:ascii="Arial" w:hAnsi="Arial" w:cs="Arial"/>
                <w:b/>
                <w:sz w:val="24"/>
              </w:rPr>
            </w:pPr>
            <w:r>
              <w:rPr>
                <w:rFonts w:ascii="Arial" w:hAnsi="Arial" w:cs="Arial"/>
                <w:b/>
                <w:sz w:val="24"/>
              </w:rPr>
              <w:t>NHS choices comments</w:t>
            </w:r>
          </w:p>
          <w:p w:rsidR="00DF0C2D" w:rsidRDefault="00DF0C2D" w:rsidP="00A4229D">
            <w:pPr>
              <w:pStyle w:val="Default"/>
              <w:numPr>
                <w:ilvl w:val="0"/>
                <w:numId w:val="3"/>
              </w:numPr>
              <w:tabs>
                <w:tab w:val="left" w:pos="142"/>
              </w:tabs>
              <w:rPr>
                <w:rFonts w:ascii="Arial" w:hAnsi="Arial" w:cs="Arial"/>
                <w:b/>
                <w:sz w:val="24"/>
              </w:rPr>
            </w:pPr>
            <w:r>
              <w:rPr>
                <w:rFonts w:ascii="Arial" w:hAnsi="Arial" w:cs="Arial"/>
                <w:b/>
                <w:sz w:val="24"/>
              </w:rPr>
              <w:t>The CQC intelligent monitoring survey</w:t>
            </w:r>
          </w:p>
          <w:p w:rsidR="00DF0C2D" w:rsidRDefault="00DF0C2D" w:rsidP="00A4229D">
            <w:pPr>
              <w:pStyle w:val="Default"/>
              <w:numPr>
                <w:ilvl w:val="0"/>
                <w:numId w:val="3"/>
              </w:numPr>
              <w:tabs>
                <w:tab w:val="left" w:pos="142"/>
              </w:tabs>
              <w:rPr>
                <w:rFonts w:ascii="Arial" w:hAnsi="Arial" w:cs="Arial"/>
                <w:b/>
                <w:sz w:val="24"/>
              </w:rPr>
            </w:pPr>
            <w:r>
              <w:rPr>
                <w:rFonts w:ascii="Arial" w:hAnsi="Arial" w:cs="Arial"/>
                <w:b/>
                <w:sz w:val="24"/>
              </w:rPr>
              <w:t>Internal audits which are CQC related.  We have not had our formal CQC visit but are preparing for this.</w:t>
            </w:r>
          </w:p>
          <w:p w:rsidR="00DF0C2D" w:rsidRPr="00A4229D" w:rsidRDefault="00DF0C2D" w:rsidP="00A4229D">
            <w:pPr>
              <w:pStyle w:val="Default"/>
              <w:numPr>
                <w:ilvl w:val="0"/>
                <w:numId w:val="3"/>
              </w:numPr>
              <w:tabs>
                <w:tab w:val="left" w:pos="142"/>
              </w:tabs>
              <w:rPr>
                <w:rFonts w:ascii="Arial" w:hAnsi="Arial" w:cs="Arial"/>
                <w:b/>
                <w:sz w:val="24"/>
              </w:rPr>
            </w:pPr>
            <w:r>
              <w:rPr>
                <w:rFonts w:ascii="Arial" w:hAnsi="Arial" w:cs="Arial"/>
                <w:b/>
                <w:sz w:val="24"/>
              </w:rPr>
              <w:t>Dement</w:t>
            </w:r>
            <w:r w:rsidR="00325E7C">
              <w:rPr>
                <w:rFonts w:ascii="Arial" w:hAnsi="Arial" w:cs="Arial"/>
                <w:b/>
                <w:sz w:val="24"/>
              </w:rPr>
              <w:t>ia awareness. One of our PPG sits on the Steering Group for a Dementia Friendly Hospital at Fareham Community Hospital and her feedback from this group is of particular interest</w:t>
            </w: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r>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Default="00A75AE8" w:rsidP="00A243E1">
            <w:pPr>
              <w:pStyle w:val="Default"/>
              <w:tabs>
                <w:tab w:val="left" w:pos="142"/>
              </w:tabs>
              <w:rPr>
                <w:rFonts w:ascii="Arial" w:hAnsi="Arial" w:cs="Arial"/>
                <w:sz w:val="24"/>
              </w:rPr>
            </w:pPr>
            <w:r w:rsidRPr="002649FE">
              <w:rPr>
                <w:rFonts w:ascii="Arial" w:hAnsi="Arial" w:cs="Arial"/>
                <w:sz w:val="24"/>
              </w:rPr>
              <w:t>How frequently were these reviewed with the PRG?</w:t>
            </w:r>
          </w:p>
          <w:p w:rsidR="00071C7B" w:rsidRDefault="00071C7B" w:rsidP="00A243E1">
            <w:pPr>
              <w:pStyle w:val="Default"/>
              <w:tabs>
                <w:tab w:val="left" w:pos="142"/>
              </w:tabs>
              <w:rPr>
                <w:rFonts w:ascii="Arial" w:hAnsi="Arial" w:cs="Arial"/>
                <w:sz w:val="24"/>
              </w:rPr>
            </w:pPr>
          </w:p>
          <w:p w:rsidR="00A75AE8" w:rsidRPr="00071C7B" w:rsidRDefault="00071C7B" w:rsidP="00A243E1">
            <w:pPr>
              <w:pStyle w:val="Default"/>
              <w:tabs>
                <w:tab w:val="left" w:pos="142"/>
              </w:tabs>
              <w:rPr>
                <w:rFonts w:ascii="Arial" w:hAnsi="Arial" w:cs="Arial"/>
                <w:b/>
                <w:sz w:val="24"/>
              </w:rPr>
            </w:pPr>
            <w:r>
              <w:rPr>
                <w:rFonts w:ascii="Arial" w:hAnsi="Arial" w:cs="Arial"/>
                <w:b/>
                <w:sz w:val="24"/>
              </w:rPr>
              <w:t>Feedback is reviewed at every PPG meeting as appropriate</w:t>
            </w: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Action plan priority areas and implementation</w:t>
      </w:r>
    </w:p>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66"/>
      </w:tblGrid>
      <w:tr w:rsidR="00A75AE8" w:rsidRPr="002649FE" w:rsidTr="00A243E1">
        <w:trPr>
          <w:trHeight w:val="555"/>
        </w:trPr>
        <w:tc>
          <w:tcPr>
            <w:tcW w:w="14089"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rsidR="00A75AE8" w:rsidRPr="002649FE" w:rsidRDefault="00A75AE8" w:rsidP="00A243E1">
            <w:pPr>
              <w:pStyle w:val="Default"/>
              <w:tabs>
                <w:tab w:val="left" w:pos="142"/>
              </w:tabs>
              <w:rPr>
                <w:rFonts w:ascii="Arial" w:hAnsi="Arial" w:cs="Arial"/>
                <w:sz w:val="24"/>
              </w:rPr>
            </w:pPr>
          </w:p>
          <w:p w:rsidR="00A75AE8" w:rsidRPr="002649FE" w:rsidRDefault="00E900A1" w:rsidP="00A243E1">
            <w:pPr>
              <w:pStyle w:val="Default"/>
              <w:tabs>
                <w:tab w:val="left" w:pos="142"/>
              </w:tabs>
              <w:rPr>
                <w:rFonts w:ascii="Arial" w:hAnsi="Arial" w:cs="Arial"/>
                <w:sz w:val="24"/>
              </w:rPr>
            </w:pPr>
            <w:r>
              <w:rPr>
                <w:rFonts w:ascii="Arial" w:hAnsi="Arial" w:cs="Arial"/>
                <w:sz w:val="24"/>
              </w:rPr>
              <w:t>Access to Brook Lane Surgery remains a top priority</w:t>
            </w:r>
            <w:r w:rsidR="008A0418">
              <w:rPr>
                <w:rFonts w:ascii="Arial" w:hAnsi="Arial" w:cs="Arial"/>
                <w:sz w:val="24"/>
              </w:rPr>
              <w:t xml:space="preserve"> for our PPG.  This fact gave rise to o</w:t>
            </w:r>
            <w:r>
              <w:rPr>
                <w:rFonts w:ascii="Arial" w:hAnsi="Arial" w:cs="Arial"/>
                <w:sz w:val="24"/>
              </w:rPr>
              <w:t>ur first priority area</w:t>
            </w:r>
            <w:r w:rsidR="008A0418">
              <w:rPr>
                <w:rFonts w:ascii="Arial" w:hAnsi="Arial" w:cs="Arial"/>
                <w:sz w:val="24"/>
              </w:rPr>
              <w:t xml:space="preserve"> which</w:t>
            </w:r>
            <w:r>
              <w:rPr>
                <w:rFonts w:ascii="Arial" w:hAnsi="Arial" w:cs="Arial"/>
                <w:sz w:val="24"/>
              </w:rPr>
              <w:t xml:space="preserve"> was to </w:t>
            </w:r>
            <w:r w:rsidR="00AD5912">
              <w:rPr>
                <w:rFonts w:ascii="Arial" w:hAnsi="Arial" w:cs="Arial"/>
                <w:sz w:val="24"/>
              </w:rPr>
              <w:t xml:space="preserve">ensure that </w:t>
            </w:r>
            <w:r>
              <w:rPr>
                <w:rFonts w:ascii="Arial" w:hAnsi="Arial" w:cs="Arial"/>
                <w:sz w:val="24"/>
              </w:rPr>
              <w:t>all our registered patients are fully aware of our access methods and timings as well as informing them of other clinics we operate and giving them an overview of a day in the life of a GP at Brook Lane Surgery.</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8A0418" w:rsidRDefault="008A0418" w:rsidP="00A243E1">
            <w:pPr>
              <w:pStyle w:val="Default"/>
              <w:tabs>
                <w:tab w:val="left" w:pos="142"/>
              </w:tabs>
              <w:rPr>
                <w:rFonts w:ascii="Arial" w:hAnsi="Arial" w:cs="Arial"/>
                <w:sz w:val="24"/>
              </w:rPr>
            </w:pPr>
          </w:p>
          <w:p w:rsidR="008A0418" w:rsidRDefault="008A0418" w:rsidP="00A243E1">
            <w:pPr>
              <w:pStyle w:val="Default"/>
              <w:tabs>
                <w:tab w:val="left" w:pos="142"/>
              </w:tabs>
              <w:rPr>
                <w:rFonts w:ascii="Arial" w:hAnsi="Arial" w:cs="Arial"/>
                <w:sz w:val="24"/>
              </w:rPr>
            </w:pPr>
            <w:r>
              <w:rPr>
                <w:rFonts w:ascii="Arial" w:hAnsi="Arial" w:cs="Arial"/>
                <w:sz w:val="24"/>
              </w:rPr>
              <w:t>The PPG</w:t>
            </w:r>
            <w:r w:rsidR="00EC7978">
              <w:rPr>
                <w:rFonts w:ascii="Arial" w:hAnsi="Arial" w:cs="Arial"/>
                <w:sz w:val="24"/>
              </w:rPr>
              <w:t>, with the help of the surgery,</w:t>
            </w:r>
            <w:r>
              <w:rPr>
                <w:rFonts w:ascii="Arial" w:hAnsi="Arial" w:cs="Arial"/>
                <w:sz w:val="24"/>
              </w:rPr>
              <w:t xml:space="preserve"> compiled a leaflet giving all the poignant</w:t>
            </w:r>
            <w:r w:rsidR="00641216">
              <w:rPr>
                <w:rFonts w:ascii="Arial" w:hAnsi="Arial" w:cs="Arial"/>
                <w:sz w:val="24"/>
              </w:rPr>
              <w:t xml:space="preserve"> access</w:t>
            </w:r>
            <w:r>
              <w:rPr>
                <w:rFonts w:ascii="Arial" w:hAnsi="Arial" w:cs="Arial"/>
                <w:sz w:val="24"/>
              </w:rPr>
              <w:t xml:space="preserve"> information.  This leaflet also had an article in it entitled ‘A day in the life of a GP at Brook Lane Surgery</w:t>
            </w:r>
            <w:r w:rsidR="00641216">
              <w:rPr>
                <w:rFonts w:ascii="Arial" w:hAnsi="Arial" w:cs="Arial"/>
                <w:sz w:val="24"/>
              </w:rPr>
              <w:t>’, which gave the patients an understanding of a GP’s typical day.</w:t>
            </w:r>
          </w:p>
          <w:p w:rsidR="00641216" w:rsidRDefault="00EC7978" w:rsidP="00A243E1">
            <w:pPr>
              <w:pStyle w:val="Default"/>
              <w:tabs>
                <w:tab w:val="left" w:pos="142"/>
              </w:tabs>
              <w:rPr>
                <w:rFonts w:ascii="Arial" w:hAnsi="Arial" w:cs="Arial"/>
                <w:sz w:val="24"/>
              </w:rPr>
            </w:pPr>
            <w:r>
              <w:rPr>
                <w:rFonts w:ascii="Arial" w:hAnsi="Arial" w:cs="Arial"/>
                <w:sz w:val="24"/>
              </w:rPr>
              <w:t>The PPG delivered one of these leaflets to every address registered with Brook Lane Surgery.  They achieved this either on foot or on bicycles.</w:t>
            </w:r>
          </w:p>
          <w:p w:rsidR="00A75AE8" w:rsidRDefault="00A75AE8" w:rsidP="00A243E1">
            <w:pPr>
              <w:pStyle w:val="Default"/>
              <w:tabs>
                <w:tab w:val="left" w:pos="142"/>
              </w:tabs>
              <w:rPr>
                <w:rFonts w:ascii="Arial" w:hAnsi="Arial" w:cs="Arial"/>
                <w:sz w:val="24"/>
              </w:rPr>
            </w:pPr>
          </w:p>
          <w:p w:rsidR="00EC7978" w:rsidRPr="002649FE" w:rsidRDefault="00EC7978" w:rsidP="00A243E1">
            <w:pPr>
              <w:pStyle w:val="Default"/>
              <w:tabs>
                <w:tab w:val="left" w:pos="142"/>
              </w:tabs>
              <w:rPr>
                <w:rFonts w:ascii="Arial" w:hAnsi="Arial" w:cs="Arial"/>
                <w:sz w:val="24"/>
              </w:rPr>
            </w:pPr>
          </w:p>
        </w:tc>
      </w:tr>
      <w:tr w:rsidR="00A75AE8" w:rsidRPr="002649FE" w:rsidTr="00A243E1">
        <w:trPr>
          <w:trHeight w:val="85"/>
        </w:trPr>
        <w:tc>
          <w:tcPr>
            <w:tcW w:w="14089"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243E1">
            <w:pPr>
              <w:pStyle w:val="Default"/>
              <w:tabs>
                <w:tab w:val="left" w:pos="142"/>
              </w:tabs>
              <w:rPr>
                <w:rFonts w:ascii="Arial" w:hAnsi="Arial" w:cs="Arial"/>
                <w:sz w:val="24"/>
              </w:rPr>
            </w:pPr>
          </w:p>
          <w:p w:rsidR="00A75AE8" w:rsidRDefault="002608F8" w:rsidP="00A243E1">
            <w:pPr>
              <w:pStyle w:val="Default"/>
              <w:tabs>
                <w:tab w:val="left" w:pos="142"/>
              </w:tabs>
              <w:rPr>
                <w:rFonts w:ascii="Arial" w:hAnsi="Arial" w:cs="Arial"/>
                <w:sz w:val="24"/>
              </w:rPr>
            </w:pPr>
            <w:r>
              <w:rPr>
                <w:rFonts w:ascii="Arial" w:hAnsi="Arial" w:cs="Arial"/>
                <w:sz w:val="24"/>
              </w:rPr>
              <w:t>All 11,590 of our patients are now aware of the many ways to access our services.</w:t>
            </w:r>
          </w:p>
          <w:p w:rsidR="002608F8" w:rsidRDefault="002608F8" w:rsidP="00A243E1">
            <w:pPr>
              <w:pStyle w:val="Default"/>
              <w:tabs>
                <w:tab w:val="left" w:pos="142"/>
              </w:tabs>
              <w:rPr>
                <w:rFonts w:ascii="Arial" w:hAnsi="Arial" w:cs="Arial"/>
                <w:sz w:val="24"/>
              </w:rPr>
            </w:pPr>
            <w:r>
              <w:rPr>
                <w:rFonts w:ascii="Arial" w:hAnsi="Arial" w:cs="Arial"/>
                <w:sz w:val="24"/>
              </w:rPr>
              <w:t>We had many telephone calls and letters saying how useful the leaflet was.</w:t>
            </w:r>
          </w:p>
          <w:p w:rsidR="00A75AE8" w:rsidRPr="002649FE" w:rsidRDefault="002608F8" w:rsidP="00A243E1">
            <w:pPr>
              <w:pStyle w:val="Default"/>
              <w:tabs>
                <w:tab w:val="left" w:pos="142"/>
              </w:tabs>
              <w:rPr>
                <w:rFonts w:ascii="Arial" w:hAnsi="Arial" w:cs="Arial"/>
                <w:sz w:val="24"/>
              </w:rPr>
            </w:pPr>
            <w:r>
              <w:rPr>
                <w:rFonts w:ascii="Arial" w:hAnsi="Arial" w:cs="Arial"/>
                <w:sz w:val="24"/>
              </w:rPr>
              <w:t>The leaflet was discussed at the Locality Patient Group meeting and, as a result of this, several surgeries have asked for the original leaflet in order to edit it for their surgery.  Therefore, this action of the PPG has the potential to inform many practices in the Fareham area of the access routes for their surgery.</w:t>
            </w:r>
          </w:p>
        </w:tc>
      </w:tr>
    </w:tbl>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34"/>
      </w:tblGrid>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2</w:t>
            </w: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rsidR="00A75AE8" w:rsidRPr="002649FE" w:rsidRDefault="00A75AE8" w:rsidP="00A243E1">
            <w:pPr>
              <w:pStyle w:val="Default"/>
              <w:tabs>
                <w:tab w:val="left" w:pos="142"/>
              </w:tabs>
              <w:rPr>
                <w:rFonts w:ascii="Arial" w:hAnsi="Arial" w:cs="Arial"/>
                <w:sz w:val="24"/>
              </w:rPr>
            </w:pPr>
          </w:p>
          <w:p w:rsidR="00A75AE8" w:rsidRDefault="002608F8" w:rsidP="00A243E1">
            <w:pPr>
              <w:pStyle w:val="Default"/>
              <w:tabs>
                <w:tab w:val="left" w:pos="142"/>
              </w:tabs>
              <w:rPr>
                <w:rFonts w:ascii="Arial" w:hAnsi="Arial" w:cs="Arial"/>
                <w:sz w:val="24"/>
              </w:rPr>
            </w:pPr>
            <w:r>
              <w:rPr>
                <w:rFonts w:ascii="Arial" w:hAnsi="Arial" w:cs="Arial"/>
                <w:sz w:val="24"/>
              </w:rPr>
              <w:t>Following the announcement of the necessity to enable online access to medical records by 1</w:t>
            </w:r>
            <w:r w:rsidRPr="002608F8">
              <w:rPr>
                <w:rFonts w:ascii="Arial" w:hAnsi="Arial" w:cs="Arial"/>
                <w:sz w:val="24"/>
                <w:vertAlign w:val="superscript"/>
              </w:rPr>
              <w:t>st</w:t>
            </w:r>
            <w:r>
              <w:rPr>
                <w:rFonts w:ascii="Arial" w:hAnsi="Arial" w:cs="Arial"/>
                <w:sz w:val="24"/>
              </w:rPr>
              <w:t xml:space="preserve"> April 2015</w:t>
            </w:r>
            <w:r w:rsidR="00795CD7">
              <w:rPr>
                <w:rFonts w:ascii="Arial" w:hAnsi="Arial" w:cs="Arial"/>
                <w:sz w:val="24"/>
              </w:rPr>
              <w:t>, the PPG were keen to trial this access.  In conjunction with the surgery, the PPG discussed the reasons for accessing online records and the most suitable elements to access.</w:t>
            </w:r>
          </w:p>
          <w:p w:rsidR="00795CD7" w:rsidRPr="002649FE" w:rsidRDefault="00795CD7" w:rsidP="00A243E1">
            <w:pPr>
              <w:pStyle w:val="Default"/>
              <w:tabs>
                <w:tab w:val="left" w:pos="142"/>
              </w:tabs>
              <w:rPr>
                <w:rFonts w:ascii="Arial" w:hAnsi="Arial" w:cs="Arial"/>
                <w:sz w:val="24"/>
              </w:rPr>
            </w:pPr>
            <w:r>
              <w:rPr>
                <w:rFonts w:ascii="Arial" w:hAnsi="Arial" w:cs="Arial"/>
                <w:sz w:val="24"/>
              </w:rPr>
              <w:t>The leaflet referred to in Priority area 1 contained details of how to register for online access for appointments and repeat prescriptions and the surgery were, therefore, expecting a big increase in the number of patients using the service.</w:t>
            </w: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2649FE" w:rsidRDefault="00A75AE8" w:rsidP="00A243E1">
            <w:pPr>
              <w:pStyle w:val="Default"/>
              <w:tabs>
                <w:tab w:val="left" w:pos="142"/>
              </w:tabs>
              <w:rPr>
                <w:rFonts w:ascii="Arial" w:hAnsi="Arial" w:cs="Arial"/>
                <w:sz w:val="24"/>
              </w:rPr>
            </w:pPr>
          </w:p>
          <w:p w:rsidR="00795CD7" w:rsidRDefault="00795CD7" w:rsidP="00795CD7">
            <w:pPr>
              <w:pStyle w:val="Default"/>
              <w:tabs>
                <w:tab w:val="left" w:pos="142"/>
              </w:tabs>
              <w:rPr>
                <w:rFonts w:ascii="Arial" w:hAnsi="Arial" w:cs="Arial"/>
                <w:sz w:val="24"/>
              </w:rPr>
            </w:pPr>
            <w:r>
              <w:rPr>
                <w:rFonts w:ascii="Arial" w:hAnsi="Arial" w:cs="Arial"/>
                <w:sz w:val="24"/>
              </w:rPr>
              <w:t xml:space="preserve">Members of the PPG were given full access to their online records.  Without exception this was felt to be a very useful feature of the online access system.  </w:t>
            </w:r>
          </w:p>
          <w:p w:rsidR="00A75AE8" w:rsidRPr="002649FE" w:rsidRDefault="00795CD7" w:rsidP="00A243E1">
            <w:pPr>
              <w:pStyle w:val="Default"/>
              <w:tabs>
                <w:tab w:val="left" w:pos="142"/>
              </w:tabs>
              <w:rPr>
                <w:rFonts w:ascii="Arial" w:hAnsi="Arial" w:cs="Arial"/>
                <w:sz w:val="24"/>
              </w:rPr>
            </w:pPr>
            <w:r>
              <w:rPr>
                <w:rFonts w:ascii="Arial" w:hAnsi="Arial" w:cs="Arial"/>
                <w:sz w:val="24"/>
              </w:rPr>
              <w:t>Various comments and suggestions from the PPG members were taken into account before globally offering this feature to our practice population.</w:t>
            </w: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243E1">
            <w:pPr>
              <w:pStyle w:val="Default"/>
              <w:tabs>
                <w:tab w:val="left" w:pos="142"/>
              </w:tabs>
              <w:rPr>
                <w:rFonts w:ascii="Arial" w:hAnsi="Arial" w:cs="Arial"/>
                <w:sz w:val="24"/>
              </w:rPr>
            </w:pPr>
          </w:p>
          <w:p w:rsidR="00A75AE8" w:rsidRDefault="00795CD7" w:rsidP="00A243E1">
            <w:pPr>
              <w:pStyle w:val="Default"/>
              <w:tabs>
                <w:tab w:val="left" w:pos="142"/>
              </w:tabs>
              <w:rPr>
                <w:rFonts w:ascii="Arial" w:hAnsi="Arial" w:cs="Arial"/>
                <w:sz w:val="24"/>
              </w:rPr>
            </w:pPr>
            <w:r>
              <w:rPr>
                <w:rFonts w:ascii="Arial" w:hAnsi="Arial" w:cs="Arial"/>
                <w:sz w:val="24"/>
              </w:rPr>
              <w:t>The registered patients of Brook lane Surgery now have access to their online medical records</w:t>
            </w:r>
            <w:r w:rsidR="00DA3082">
              <w:rPr>
                <w:rFonts w:ascii="Arial" w:hAnsi="Arial" w:cs="Arial"/>
                <w:sz w:val="24"/>
              </w:rPr>
              <w:t>,</w:t>
            </w:r>
            <w:r>
              <w:rPr>
                <w:rFonts w:ascii="Arial" w:hAnsi="Arial" w:cs="Arial"/>
                <w:sz w:val="24"/>
              </w:rPr>
              <w:t xml:space="preserve"> with the exception of those aged under 16.  This age group will, for confidentiality reasons, have to apply for a new login to the online system once they reach 16.</w:t>
            </w:r>
            <w:r w:rsidR="00DA3082">
              <w:rPr>
                <w:rFonts w:ascii="Arial" w:hAnsi="Arial" w:cs="Arial"/>
                <w:sz w:val="24"/>
              </w:rPr>
              <w:t>This is because, in general, it is the parents or guardians of children that initially ask for online access on behalf of their children.</w:t>
            </w:r>
          </w:p>
          <w:p w:rsidR="000C0224" w:rsidRDefault="000C0224" w:rsidP="00A243E1">
            <w:pPr>
              <w:pStyle w:val="Default"/>
              <w:tabs>
                <w:tab w:val="left" w:pos="142"/>
              </w:tabs>
              <w:rPr>
                <w:rFonts w:ascii="Arial" w:hAnsi="Arial" w:cs="Arial"/>
                <w:sz w:val="24"/>
              </w:rPr>
            </w:pPr>
            <w:r>
              <w:rPr>
                <w:rFonts w:ascii="Arial" w:hAnsi="Arial" w:cs="Arial"/>
                <w:sz w:val="24"/>
              </w:rPr>
              <w:t>The option to view medical records is publicised in our waiting room and will be publicised shortly on our website.</w:t>
            </w:r>
          </w:p>
          <w:p w:rsidR="000C0224" w:rsidRPr="002649FE" w:rsidRDefault="000C0224" w:rsidP="00A243E1">
            <w:pPr>
              <w:pStyle w:val="Default"/>
              <w:tabs>
                <w:tab w:val="left" w:pos="142"/>
              </w:tabs>
              <w:rPr>
                <w:rFonts w:ascii="Arial" w:hAnsi="Arial" w:cs="Arial"/>
                <w:sz w:val="24"/>
              </w:rPr>
            </w:pPr>
            <w:r>
              <w:rPr>
                <w:rFonts w:ascii="Arial" w:hAnsi="Arial" w:cs="Arial"/>
                <w:sz w:val="24"/>
              </w:rPr>
              <w:t>In addition the media have publicised that this will be an option for patients from 1</w:t>
            </w:r>
            <w:r w:rsidRPr="000C0224">
              <w:rPr>
                <w:rFonts w:ascii="Arial" w:hAnsi="Arial" w:cs="Arial"/>
                <w:sz w:val="24"/>
                <w:vertAlign w:val="superscript"/>
              </w:rPr>
              <w:t>st</w:t>
            </w:r>
            <w:r>
              <w:rPr>
                <w:rFonts w:ascii="Arial" w:hAnsi="Arial" w:cs="Arial"/>
                <w:sz w:val="24"/>
              </w:rPr>
              <w:t xml:space="preserve"> Apri</w:t>
            </w:r>
            <w:r w:rsidR="007D6D84">
              <w:rPr>
                <w:rFonts w:ascii="Arial" w:hAnsi="Arial" w:cs="Arial"/>
                <w:sz w:val="24"/>
              </w:rPr>
              <w:t>l 2015.</w:t>
            </w: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rPr>
          <w:rFonts w:ascii="Arial" w:hAnsi="Arial" w:cs="Arial"/>
        </w:rPr>
      </w:pPr>
    </w:p>
    <w:tbl>
      <w:tblPr>
        <w:tblStyle w:val="TableGrid"/>
        <w:tblW w:w="0" w:type="auto"/>
        <w:tblInd w:w="108" w:type="dxa"/>
        <w:tblLook w:val="04A0" w:firstRow="1" w:lastRow="0" w:firstColumn="1" w:lastColumn="0" w:noHBand="0" w:noVBand="1"/>
      </w:tblPr>
      <w:tblGrid>
        <w:gridCol w:w="14034"/>
      </w:tblGrid>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3</w:t>
            </w: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rsidR="00A75AE8" w:rsidRPr="002649FE" w:rsidRDefault="00A75AE8" w:rsidP="00A243E1">
            <w:pPr>
              <w:pStyle w:val="Default"/>
              <w:tabs>
                <w:tab w:val="left" w:pos="142"/>
              </w:tabs>
              <w:rPr>
                <w:rFonts w:ascii="Arial" w:hAnsi="Arial" w:cs="Arial"/>
                <w:sz w:val="24"/>
              </w:rPr>
            </w:pPr>
          </w:p>
          <w:p w:rsidR="008304A9" w:rsidRDefault="008304A9" w:rsidP="008304A9">
            <w:pPr>
              <w:widowControl w:val="0"/>
              <w:autoSpaceDE w:val="0"/>
              <w:autoSpaceDN w:val="0"/>
              <w:adjustRightInd w:val="0"/>
              <w:spacing w:after="160" w:line="320" w:lineRule="atLeast"/>
              <w:rPr>
                <w:rFonts w:ascii="Arial" w:hAnsi="Arial" w:cs="Arial"/>
                <w:sz w:val="24"/>
                <w:szCs w:val="24"/>
              </w:rPr>
            </w:pPr>
            <w:r w:rsidRPr="008304A9">
              <w:rPr>
                <w:rFonts w:ascii="Arial" w:hAnsi="Arial" w:cs="Arial"/>
                <w:sz w:val="24"/>
                <w:szCs w:val="24"/>
              </w:rPr>
              <w:t xml:space="preserve">Fareham </w:t>
            </w:r>
            <w:r>
              <w:rPr>
                <w:rFonts w:ascii="Arial" w:hAnsi="Arial" w:cs="Arial"/>
                <w:sz w:val="24"/>
                <w:szCs w:val="24"/>
              </w:rPr>
              <w:t xml:space="preserve">Community </w:t>
            </w:r>
            <w:r w:rsidRPr="008304A9">
              <w:rPr>
                <w:rFonts w:ascii="Arial" w:hAnsi="Arial" w:cs="Arial"/>
                <w:sz w:val="24"/>
                <w:szCs w:val="24"/>
              </w:rPr>
              <w:t xml:space="preserve">Hospital is going to operate a pilot scheme providing dementia support appointments. The Fareham and Gosport CCG is funding </w:t>
            </w:r>
            <w:r>
              <w:rPr>
                <w:rFonts w:ascii="Arial" w:hAnsi="Arial" w:cs="Arial"/>
                <w:sz w:val="24"/>
                <w:szCs w:val="24"/>
              </w:rPr>
              <w:t>this incentive</w:t>
            </w:r>
            <w:r w:rsidRPr="008304A9">
              <w:rPr>
                <w:rFonts w:ascii="Arial" w:hAnsi="Arial" w:cs="Arial"/>
                <w:sz w:val="24"/>
                <w:szCs w:val="24"/>
              </w:rPr>
              <w:t xml:space="preserve">. Appointments will be available all day every Monday and an Alzheimer’s adviser will be present. </w:t>
            </w:r>
          </w:p>
          <w:p w:rsidR="008304A9" w:rsidRPr="008304A9" w:rsidRDefault="008304A9" w:rsidP="008304A9">
            <w:pPr>
              <w:widowControl w:val="0"/>
              <w:autoSpaceDE w:val="0"/>
              <w:autoSpaceDN w:val="0"/>
              <w:adjustRightInd w:val="0"/>
              <w:spacing w:after="160" w:line="320" w:lineRule="atLeast"/>
              <w:rPr>
                <w:rFonts w:ascii="Arial" w:hAnsi="Arial" w:cs="Arial"/>
                <w:sz w:val="24"/>
                <w:szCs w:val="24"/>
              </w:rPr>
            </w:pPr>
            <w:r>
              <w:rPr>
                <w:rFonts w:ascii="Arial" w:hAnsi="Arial" w:cs="Arial"/>
                <w:sz w:val="24"/>
                <w:szCs w:val="24"/>
              </w:rPr>
              <w:t>It was therefore thought prudent for the staff at Brook Lane Surgery to have some de</w:t>
            </w:r>
            <w:r w:rsidR="00592E37">
              <w:rPr>
                <w:rFonts w:ascii="Arial" w:hAnsi="Arial" w:cs="Arial"/>
                <w:sz w:val="24"/>
                <w:szCs w:val="24"/>
              </w:rPr>
              <w:t>me</w:t>
            </w:r>
            <w:r>
              <w:rPr>
                <w:rFonts w:ascii="Arial" w:hAnsi="Arial" w:cs="Arial"/>
                <w:sz w:val="24"/>
                <w:szCs w:val="24"/>
              </w:rPr>
              <w:t>ntia awareness training</w:t>
            </w:r>
            <w:r w:rsidR="00592E37">
              <w:rPr>
                <w:rFonts w:ascii="Arial" w:hAnsi="Arial" w:cs="Arial"/>
                <w:sz w:val="24"/>
                <w:szCs w:val="24"/>
              </w:rPr>
              <w:t xml:space="preserve"> in order to raise awareness of this disease.</w:t>
            </w:r>
            <w:r w:rsidRPr="008304A9">
              <w:rPr>
                <w:rFonts w:ascii="Arial" w:hAnsi="Arial" w:cs="Arial"/>
                <w:sz w:val="24"/>
                <w:szCs w:val="24"/>
              </w:rPr>
              <w:t xml:space="preserve"> Carers should particularly benefit from this as sufferers may be in denial.</w:t>
            </w:r>
          </w:p>
          <w:p w:rsidR="00A75AE8" w:rsidRPr="002649FE" w:rsidRDefault="00A75AE8" w:rsidP="008304A9">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592E37" w:rsidRPr="002649FE" w:rsidRDefault="00592E37" w:rsidP="00A243E1">
            <w:pPr>
              <w:pStyle w:val="Default"/>
              <w:tabs>
                <w:tab w:val="left" w:pos="142"/>
              </w:tabs>
              <w:rPr>
                <w:rFonts w:ascii="Arial" w:hAnsi="Arial" w:cs="Arial"/>
                <w:sz w:val="24"/>
              </w:rPr>
            </w:pPr>
          </w:p>
          <w:p w:rsidR="00A75AE8" w:rsidRDefault="00592E37" w:rsidP="00A243E1">
            <w:pPr>
              <w:pStyle w:val="Default"/>
              <w:tabs>
                <w:tab w:val="left" w:pos="142"/>
              </w:tabs>
              <w:rPr>
                <w:rFonts w:ascii="Arial" w:hAnsi="Arial" w:cs="Arial"/>
                <w:sz w:val="24"/>
              </w:rPr>
            </w:pPr>
            <w:r>
              <w:rPr>
                <w:rFonts w:ascii="Arial" w:hAnsi="Arial" w:cs="Arial"/>
                <w:sz w:val="24"/>
              </w:rPr>
              <w:t>The Practice Manager discussed this requested action with the other partners at Brook lane Surgery who all agreed that this was a desired course of action.</w:t>
            </w:r>
          </w:p>
          <w:p w:rsidR="00592E37" w:rsidRPr="002649FE" w:rsidRDefault="00592E37" w:rsidP="00A243E1">
            <w:pPr>
              <w:pStyle w:val="Default"/>
              <w:tabs>
                <w:tab w:val="left" w:pos="142"/>
              </w:tabs>
              <w:rPr>
                <w:rFonts w:ascii="Arial" w:hAnsi="Arial" w:cs="Arial"/>
                <w:sz w:val="24"/>
              </w:rPr>
            </w:pPr>
            <w:r>
              <w:rPr>
                <w:rFonts w:ascii="Arial" w:hAnsi="Arial" w:cs="Arial"/>
                <w:sz w:val="24"/>
              </w:rPr>
              <w:t xml:space="preserve">The Alzheimer’s </w:t>
            </w:r>
            <w:r w:rsidR="00970F27">
              <w:rPr>
                <w:rFonts w:ascii="Arial" w:hAnsi="Arial" w:cs="Arial"/>
                <w:sz w:val="24"/>
              </w:rPr>
              <w:t>society has</w:t>
            </w:r>
            <w:r>
              <w:rPr>
                <w:rFonts w:ascii="Arial" w:hAnsi="Arial" w:cs="Arial"/>
                <w:sz w:val="24"/>
              </w:rPr>
              <w:t xml:space="preserve"> been contacted and the training is being arranged for the TARGET training afternoon in July 2015.</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592E37" w:rsidRDefault="00592E37" w:rsidP="00A243E1">
            <w:pPr>
              <w:pStyle w:val="Default"/>
              <w:tabs>
                <w:tab w:val="left" w:pos="142"/>
              </w:tabs>
              <w:rPr>
                <w:rFonts w:ascii="Arial" w:hAnsi="Arial" w:cs="Arial"/>
                <w:sz w:val="24"/>
              </w:rPr>
            </w:pPr>
          </w:p>
          <w:p w:rsidR="00592E37" w:rsidRPr="002649FE" w:rsidRDefault="00592E37" w:rsidP="00A243E1">
            <w:pPr>
              <w:pStyle w:val="Default"/>
              <w:tabs>
                <w:tab w:val="left" w:pos="142"/>
              </w:tabs>
              <w:rPr>
                <w:rFonts w:ascii="Arial" w:hAnsi="Arial" w:cs="Arial"/>
                <w:sz w:val="24"/>
              </w:rPr>
            </w:pPr>
            <w:r>
              <w:rPr>
                <w:rFonts w:ascii="Arial" w:hAnsi="Arial" w:cs="Arial"/>
                <w:sz w:val="24"/>
              </w:rPr>
              <w:t>This action will result in the staff at Brook Lane Surgery becoming very much more dementia aware.  This will assist both patients and carers alike.</w:t>
            </w:r>
            <w:r w:rsidR="007D6D84">
              <w:rPr>
                <w:rFonts w:ascii="Arial" w:hAnsi="Arial" w:cs="Arial"/>
                <w:sz w:val="24"/>
              </w:rPr>
              <w:t xml:space="preserve">  Once the training has taken place we will publicise our dementia friendly status.</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Progress on previous years</w:t>
      </w: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rsidR="00A75AE8" w:rsidRPr="002649FE" w:rsidRDefault="00A75AE8" w:rsidP="00A75AE8">
      <w:pPr>
        <w:tabs>
          <w:tab w:val="left" w:pos="142"/>
        </w:tabs>
        <w:rPr>
          <w:rFonts w:ascii="Arial" w:hAnsi="Arial" w:cs="Arial"/>
          <w:sz w:val="24"/>
          <w:szCs w:val="24"/>
        </w:rPr>
      </w:pPr>
      <w:r w:rsidRPr="002649FE">
        <w:rPr>
          <w:rFonts w:ascii="Arial" w:hAnsi="Arial" w:cs="Arial"/>
          <w:noProof/>
          <w:sz w:val="24"/>
          <w:szCs w:val="24"/>
        </w:rPr>
        <mc:AlternateContent>
          <mc:Choice Requires="wps">
            <w:drawing>
              <wp:anchor distT="0" distB="0" distL="114300" distR="114300" simplePos="0" relativeHeight="251659264" behindDoc="0" locked="0" layoutInCell="1" allowOverlap="1" wp14:anchorId="03D6BE73" wp14:editId="6054E37E">
                <wp:simplePos x="0" y="0"/>
                <wp:positionH relativeFrom="column">
                  <wp:posOffset>28575</wp:posOffset>
                </wp:positionH>
                <wp:positionV relativeFrom="paragraph">
                  <wp:posOffset>103505</wp:posOffset>
                </wp:positionV>
                <wp:extent cx="8905240" cy="4895850"/>
                <wp:effectExtent l="0" t="0" r="1016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4895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5AE8" w:rsidRDefault="004D42FB" w:rsidP="00A75AE8">
                            <w:pPr>
                              <w:rPr>
                                <w:rFonts w:ascii="Arial" w:hAnsi="Arial" w:cs="Arial"/>
                                <w:sz w:val="24"/>
                                <w:szCs w:val="24"/>
                              </w:rPr>
                            </w:pPr>
                            <w:r w:rsidRPr="004D42FB">
                              <w:rPr>
                                <w:rFonts w:ascii="Arial" w:hAnsi="Arial" w:cs="Arial"/>
                                <w:sz w:val="24"/>
                                <w:szCs w:val="24"/>
                              </w:rPr>
                              <w:t xml:space="preserve">Previous </w:t>
                            </w:r>
                            <w:r>
                              <w:rPr>
                                <w:rFonts w:ascii="Arial" w:hAnsi="Arial" w:cs="Arial"/>
                                <w:sz w:val="24"/>
                                <w:szCs w:val="24"/>
                              </w:rPr>
                              <w:t xml:space="preserve">years </w:t>
                            </w:r>
                            <w:r w:rsidRPr="004D42FB">
                              <w:rPr>
                                <w:rFonts w:ascii="Arial" w:hAnsi="Arial" w:cs="Arial"/>
                                <w:sz w:val="24"/>
                                <w:szCs w:val="24"/>
                              </w:rPr>
                              <w:t xml:space="preserve">priorities that were outstanding </w:t>
                            </w:r>
                            <w:r>
                              <w:rPr>
                                <w:rFonts w:ascii="Arial" w:hAnsi="Arial" w:cs="Arial"/>
                                <w:sz w:val="24"/>
                                <w:szCs w:val="24"/>
                              </w:rPr>
                              <w:t>at the beginning of the 2014/2015 year along with the progress made to date are as follows:</w:t>
                            </w:r>
                          </w:p>
                          <w:p w:rsidR="004D42FB" w:rsidRDefault="004D42FB" w:rsidP="00A75AE8">
                            <w:pPr>
                              <w:rPr>
                                <w:rFonts w:ascii="Arial" w:hAnsi="Arial" w:cs="Arial"/>
                                <w:sz w:val="24"/>
                                <w:szCs w:val="24"/>
                              </w:rPr>
                            </w:pPr>
                          </w:p>
                          <w:p w:rsidR="004D42FB" w:rsidRDefault="004D42FB" w:rsidP="004D42FB">
                            <w:pPr>
                              <w:pStyle w:val="ListParagraph"/>
                              <w:numPr>
                                <w:ilvl w:val="0"/>
                                <w:numId w:val="4"/>
                              </w:numPr>
                              <w:rPr>
                                <w:rFonts w:ascii="Arial" w:hAnsi="Arial" w:cs="Arial"/>
                                <w:sz w:val="24"/>
                                <w:szCs w:val="24"/>
                              </w:rPr>
                            </w:pPr>
                            <w:r>
                              <w:rPr>
                                <w:rFonts w:ascii="Arial" w:hAnsi="Arial" w:cs="Arial"/>
                                <w:sz w:val="24"/>
                                <w:szCs w:val="24"/>
                              </w:rPr>
                              <w:t>To improve Telephone Access – We have given our bypass number to all the rest and nursing homes we look after as well as to the ambulance service, out of hours and the coroner.  In addition, our repeat prescription service operates on a different telephone number from the main surgery number.  We have streamlined our reception service in an effort to make telephone calls as succinct as possible.</w:t>
                            </w:r>
                          </w:p>
                          <w:p w:rsidR="004D42FB" w:rsidRDefault="004D42FB" w:rsidP="004D42FB">
                            <w:pPr>
                              <w:pStyle w:val="ListParagraph"/>
                              <w:numPr>
                                <w:ilvl w:val="0"/>
                                <w:numId w:val="4"/>
                              </w:numPr>
                              <w:rPr>
                                <w:rFonts w:ascii="Arial" w:hAnsi="Arial" w:cs="Arial"/>
                                <w:sz w:val="24"/>
                                <w:szCs w:val="24"/>
                              </w:rPr>
                            </w:pPr>
                            <w:r>
                              <w:rPr>
                                <w:rFonts w:ascii="Arial" w:hAnsi="Arial" w:cs="Arial"/>
                                <w:sz w:val="24"/>
                                <w:szCs w:val="24"/>
                              </w:rPr>
                              <w:t>To enable the appointments at the Fareham Community Hospital (FCH) to be available online – Our data manager has worked in close conjunction with our clinical system supplier and all appointments at FCH can now be booked online.</w:t>
                            </w:r>
                          </w:p>
                          <w:p w:rsidR="004D42FB" w:rsidRDefault="004D42FB" w:rsidP="004D42FB">
                            <w:pPr>
                              <w:pStyle w:val="ListParagraph"/>
                              <w:numPr>
                                <w:ilvl w:val="0"/>
                                <w:numId w:val="4"/>
                              </w:numPr>
                              <w:rPr>
                                <w:rFonts w:ascii="Arial" w:hAnsi="Arial" w:cs="Arial"/>
                                <w:sz w:val="24"/>
                                <w:szCs w:val="24"/>
                              </w:rPr>
                            </w:pPr>
                            <w:r>
                              <w:rPr>
                                <w:rFonts w:ascii="Arial" w:hAnsi="Arial" w:cs="Arial"/>
                                <w:sz w:val="24"/>
                                <w:szCs w:val="24"/>
                              </w:rPr>
                              <w:t xml:space="preserve">To make more use of the FCH for routine appointments </w:t>
                            </w:r>
                            <w:r w:rsidR="006A26DF">
                              <w:rPr>
                                <w:rFonts w:ascii="Arial" w:hAnsi="Arial" w:cs="Arial"/>
                                <w:sz w:val="24"/>
                                <w:szCs w:val="24"/>
                              </w:rPr>
                              <w:t>–</w:t>
                            </w:r>
                            <w:r>
                              <w:rPr>
                                <w:rFonts w:ascii="Arial" w:hAnsi="Arial" w:cs="Arial"/>
                                <w:sz w:val="24"/>
                                <w:szCs w:val="24"/>
                              </w:rPr>
                              <w:t xml:space="preserve"> </w:t>
                            </w:r>
                            <w:r w:rsidR="006A26DF">
                              <w:rPr>
                                <w:rFonts w:ascii="Arial" w:hAnsi="Arial" w:cs="Arial"/>
                                <w:sz w:val="24"/>
                                <w:szCs w:val="24"/>
                              </w:rPr>
                              <w:t>Since starting clinics in the FCH, we have had ongoing serious issues with the computer system.  This led to us using the FCH less and less as consulting without access to the patients’ medical record is unsafe.  Following many emails and discussions, we now have a stable link to the FCH and are therefore utilising the FCH a lot more as far as GP consultations is concerned.</w:t>
                            </w:r>
                          </w:p>
                          <w:p w:rsidR="006A26DF" w:rsidRDefault="006A26DF" w:rsidP="004D42FB">
                            <w:pPr>
                              <w:pStyle w:val="ListParagraph"/>
                              <w:numPr>
                                <w:ilvl w:val="0"/>
                                <w:numId w:val="4"/>
                              </w:numPr>
                              <w:rPr>
                                <w:rFonts w:ascii="Arial" w:hAnsi="Arial" w:cs="Arial"/>
                                <w:sz w:val="24"/>
                                <w:szCs w:val="24"/>
                              </w:rPr>
                            </w:pPr>
                            <w:r>
                              <w:rPr>
                                <w:rFonts w:ascii="Arial" w:hAnsi="Arial" w:cs="Arial"/>
                                <w:sz w:val="24"/>
                                <w:szCs w:val="24"/>
                              </w:rPr>
                              <w:t>To make the online booking system more informative – We are constrained by the limitations of the online booking system but we now permit online access to medical records through our online booking system</w:t>
                            </w:r>
                            <w:r w:rsidR="00970F27">
                              <w:rPr>
                                <w:rFonts w:ascii="Arial" w:hAnsi="Arial" w:cs="Arial"/>
                                <w:sz w:val="24"/>
                                <w:szCs w:val="24"/>
                              </w:rPr>
                              <w:t>.  In addition, there is information to assist the patient when they look through their medical records e.g. explanations of results.</w:t>
                            </w:r>
                          </w:p>
                          <w:p w:rsidR="00970F27" w:rsidRPr="004D42FB" w:rsidRDefault="00970F27" w:rsidP="004D42FB">
                            <w:pPr>
                              <w:pStyle w:val="ListParagraph"/>
                              <w:numPr>
                                <w:ilvl w:val="0"/>
                                <w:numId w:val="4"/>
                              </w:numPr>
                              <w:rPr>
                                <w:rFonts w:ascii="Arial" w:hAnsi="Arial" w:cs="Arial"/>
                                <w:sz w:val="24"/>
                                <w:szCs w:val="24"/>
                              </w:rPr>
                            </w:pPr>
                            <w:r w:rsidRPr="00970F27">
                              <w:rPr>
                                <w:rFonts w:ascii="Arial" w:hAnsi="Arial" w:cs="Arial"/>
                                <w:sz w:val="24"/>
                                <w:szCs w:val="24"/>
                              </w:rPr>
                              <w:t>To raise patient awareness of the necessity to cancel an unwanted appointment in a timely manner – The leaflet developed, produced and distributed by the PPG contained a section on the importance of cancelling an unwanted appointment.  This leaflet was delivered to every household registered with the practice and copies are given to new patients when they register.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pt;margin-top:8.15pt;width:701.2pt;height: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" fillcolor="white [3201]" strokeweight=".5pt">
                <v:path arrowok="t"/>
                <v:textbox>
                  <w:txbxContent>
                    <w:p w:rsidR="00A75AE8" w:rsidRDefault="004D42FB" w:rsidP="00A75AE8">
                      <w:pPr>
                        <w:rPr>
                          <w:rFonts w:ascii="Arial" w:hAnsi="Arial" w:cs="Arial"/>
                          <w:sz w:val="24"/>
                          <w:szCs w:val="24"/>
                        </w:rPr>
                      </w:pPr>
                      <w:r w:rsidRPr="004D42FB">
                        <w:rPr>
                          <w:rFonts w:ascii="Arial" w:hAnsi="Arial" w:cs="Arial"/>
                          <w:sz w:val="24"/>
                          <w:szCs w:val="24"/>
                        </w:rPr>
                        <w:t xml:space="preserve">Previous </w:t>
                      </w:r>
                      <w:r>
                        <w:rPr>
                          <w:rFonts w:ascii="Arial" w:hAnsi="Arial" w:cs="Arial"/>
                          <w:sz w:val="24"/>
                          <w:szCs w:val="24"/>
                        </w:rPr>
                        <w:t xml:space="preserve">years </w:t>
                      </w:r>
                      <w:r w:rsidRPr="004D42FB">
                        <w:rPr>
                          <w:rFonts w:ascii="Arial" w:hAnsi="Arial" w:cs="Arial"/>
                          <w:sz w:val="24"/>
                          <w:szCs w:val="24"/>
                        </w:rPr>
                        <w:t xml:space="preserve">priorities that were outstanding </w:t>
                      </w:r>
                      <w:r>
                        <w:rPr>
                          <w:rFonts w:ascii="Arial" w:hAnsi="Arial" w:cs="Arial"/>
                          <w:sz w:val="24"/>
                          <w:szCs w:val="24"/>
                        </w:rPr>
                        <w:t>at the beginning of the 2014/2015 year along with the progress made to date are as follows:</w:t>
                      </w:r>
                    </w:p>
                    <w:p w:rsidR="004D42FB" w:rsidRDefault="004D42FB" w:rsidP="00A75AE8">
                      <w:pPr>
                        <w:rPr>
                          <w:rFonts w:ascii="Arial" w:hAnsi="Arial" w:cs="Arial"/>
                          <w:sz w:val="24"/>
                          <w:szCs w:val="24"/>
                        </w:rPr>
                      </w:pPr>
                    </w:p>
                    <w:p w:rsidR="004D42FB" w:rsidRDefault="004D42FB" w:rsidP="004D42FB">
                      <w:pPr>
                        <w:pStyle w:val="ListParagraph"/>
                        <w:numPr>
                          <w:ilvl w:val="0"/>
                          <w:numId w:val="4"/>
                        </w:numPr>
                        <w:rPr>
                          <w:rFonts w:ascii="Arial" w:hAnsi="Arial" w:cs="Arial"/>
                          <w:sz w:val="24"/>
                          <w:szCs w:val="24"/>
                        </w:rPr>
                      </w:pPr>
                      <w:r>
                        <w:rPr>
                          <w:rFonts w:ascii="Arial" w:hAnsi="Arial" w:cs="Arial"/>
                          <w:sz w:val="24"/>
                          <w:szCs w:val="24"/>
                        </w:rPr>
                        <w:t>To improve Telephone Access – We have given our bypass number to all the rest and nursing homes we look after as well as to the ambulance service, out of hours and the coroner.  In addition, our repeat prescription service operates on a different telephone number from the main surgery number.  We have streamlined our reception service in an effort to make telephone calls as succinct as possible.</w:t>
                      </w:r>
                    </w:p>
                    <w:p w:rsidR="004D42FB" w:rsidRDefault="004D42FB" w:rsidP="004D42FB">
                      <w:pPr>
                        <w:pStyle w:val="ListParagraph"/>
                        <w:numPr>
                          <w:ilvl w:val="0"/>
                          <w:numId w:val="4"/>
                        </w:numPr>
                        <w:rPr>
                          <w:rFonts w:ascii="Arial" w:hAnsi="Arial" w:cs="Arial"/>
                          <w:sz w:val="24"/>
                          <w:szCs w:val="24"/>
                        </w:rPr>
                      </w:pPr>
                      <w:r>
                        <w:rPr>
                          <w:rFonts w:ascii="Arial" w:hAnsi="Arial" w:cs="Arial"/>
                          <w:sz w:val="24"/>
                          <w:szCs w:val="24"/>
                        </w:rPr>
                        <w:t>To enable the appointments at the Fareham Community Hospital (FCH) to be available online – Our data manager has worked in close conjunction with our clinical system supplier and all appointments at FCH can now be booked online.</w:t>
                      </w:r>
                    </w:p>
                    <w:p w:rsidR="004D42FB" w:rsidRDefault="004D42FB" w:rsidP="004D42FB">
                      <w:pPr>
                        <w:pStyle w:val="ListParagraph"/>
                        <w:numPr>
                          <w:ilvl w:val="0"/>
                          <w:numId w:val="4"/>
                        </w:numPr>
                        <w:rPr>
                          <w:rFonts w:ascii="Arial" w:hAnsi="Arial" w:cs="Arial"/>
                          <w:sz w:val="24"/>
                          <w:szCs w:val="24"/>
                        </w:rPr>
                      </w:pPr>
                      <w:r>
                        <w:rPr>
                          <w:rFonts w:ascii="Arial" w:hAnsi="Arial" w:cs="Arial"/>
                          <w:sz w:val="24"/>
                          <w:szCs w:val="24"/>
                        </w:rPr>
                        <w:t xml:space="preserve">To make more use of the FCH for routine appointments </w:t>
                      </w:r>
                      <w:r w:rsidR="006A26DF">
                        <w:rPr>
                          <w:rFonts w:ascii="Arial" w:hAnsi="Arial" w:cs="Arial"/>
                          <w:sz w:val="24"/>
                          <w:szCs w:val="24"/>
                        </w:rPr>
                        <w:t>–</w:t>
                      </w:r>
                      <w:r>
                        <w:rPr>
                          <w:rFonts w:ascii="Arial" w:hAnsi="Arial" w:cs="Arial"/>
                          <w:sz w:val="24"/>
                          <w:szCs w:val="24"/>
                        </w:rPr>
                        <w:t xml:space="preserve"> </w:t>
                      </w:r>
                      <w:r w:rsidR="006A26DF">
                        <w:rPr>
                          <w:rFonts w:ascii="Arial" w:hAnsi="Arial" w:cs="Arial"/>
                          <w:sz w:val="24"/>
                          <w:szCs w:val="24"/>
                        </w:rPr>
                        <w:t>Since starting clinics in the FCH, we have had ongoing serious issues with the computer system.  This led to us using the FCH less and less as consulting without access to the patients’ medical record is unsafe.  Following many emails and discussions, we now have a stable link to the FCH and are therefore utilising the FCH a lot more as far as GP consultations is concerned.</w:t>
                      </w:r>
                    </w:p>
                    <w:p w:rsidR="006A26DF" w:rsidRDefault="006A26DF" w:rsidP="004D42FB">
                      <w:pPr>
                        <w:pStyle w:val="ListParagraph"/>
                        <w:numPr>
                          <w:ilvl w:val="0"/>
                          <w:numId w:val="4"/>
                        </w:numPr>
                        <w:rPr>
                          <w:rFonts w:ascii="Arial" w:hAnsi="Arial" w:cs="Arial"/>
                          <w:sz w:val="24"/>
                          <w:szCs w:val="24"/>
                        </w:rPr>
                      </w:pPr>
                      <w:r>
                        <w:rPr>
                          <w:rFonts w:ascii="Arial" w:hAnsi="Arial" w:cs="Arial"/>
                          <w:sz w:val="24"/>
                          <w:szCs w:val="24"/>
                        </w:rPr>
                        <w:t>To make the online booking system more informative – We are constrained by the limitations of the online booking system but we now permit online access to medical records through our online booking system</w:t>
                      </w:r>
                      <w:r w:rsidR="00970F27">
                        <w:rPr>
                          <w:rFonts w:ascii="Arial" w:hAnsi="Arial" w:cs="Arial"/>
                          <w:sz w:val="24"/>
                          <w:szCs w:val="24"/>
                        </w:rPr>
                        <w:t>.  In addition, there is information to assist the patient when they look through their medical records e.g. explanations of results.</w:t>
                      </w:r>
                    </w:p>
                    <w:p w:rsidR="00970F27" w:rsidRPr="004D42FB" w:rsidRDefault="00970F27" w:rsidP="004D42FB">
                      <w:pPr>
                        <w:pStyle w:val="ListParagraph"/>
                        <w:numPr>
                          <w:ilvl w:val="0"/>
                          <w:numId w:val="4"/>
                        </w:numPr>
                        <w:rPr>
                          <w:rFonts w:ascii="Arial" w:hAnsi="Arial" w:cs="Arial"/>
                          <w:sz w:val="24"/>
                          <w:szCs w:val="24"/>
                        </w:rPr>
                      </w:pPr>
                      <w:r w:rsidRPr="00970F27">
                        <w:rPr>
                          <w:rFonts w:ascii="Arial" w:hAnsi="Arial" w:cs="Arial"/>
                          <w:sz w:val="24"/>
                          <w:szCs w:val="24"/>
                        </w:rPr>
                        <w:t>To raise patient awareness of the necessity to cancel an unwanted appointment in a timely manner – The leaflet developed, produced and distributed by the PPG contained a section on the importance of cancelling an unwanted appointment.  This leaflet was delivered to every household registered with the practice and copies are given to new patients when they register.</w:t>
                      </w:r>
                    </w:p>
                  </w:txbxContent>
                </v:textbox>
              </v:shape>
            </w:pict>
          </mc:Fallback>
        </mc:AlternateContent>
      </w:r>
      <w:r w:rsidRPr="002649FE">
        <w:rPr>
          <w:rFonts w:ascii="Arial" w:hAnsi="Arial" w:cs="Arial"/>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PPG Sign Off</w:t>
      </w:r>
    </w:p>
    <w:p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Report signed off by PPG: </w:t>
            </w:r>
            <w:r w:rsidR="00970F27">
              <w:rPr>
                <w:rFonts w:ascii="Arial" w:hAnsi="Arial" w:cs="Arial"/>
                <w:sz w:val="24"/>
              </w:rPr>
              <w:t xml:space="preserve">      </w:t>
            </w:r>
            <w:r w:rsidR="00970F27" w:rsidRPr="00970F27">
              <w:rPr>
                <w:rFonts w:ascii="Arial" w:hAnsi="Arial" w:cs="Arial"/>
                <w:b/>
                <w:sz w:val="24"/>
              </w:rPr>
              <w:t>YES</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Date of sign off: </w:t>
            </w:r>
            <w:r w:rsidR="004A04F2">
              <w:rPr>
                <w:rFonts w:ascii="Arial" w:hAnsi="Arial" w:cs="Arial"/>
                <w:sz w:val="24"/>
              </w:rPr>
              <w:t xml:space="preserve">         26</w:t>
            </w:r>
            <w:r w:rsidR="004A04F2" w:rsidRPr="004A04F2">
              <w:rPr>
                <w:rFonts w:ascii="Arial" w:hAnsi="Arial" w:cs="Arial"/>
                <w:sz w:val="24"/>
                <w:vertAlign w:val="superscript"/>
              </w:rPr>
              <w:t>th</w:t>
            </w:r>
            <w:r w:rsidR="004A04F2">
              <w:rPr>
                <w:rFonts w:ascii="Arial" w:hAnsi="Arial" w:cs="Arial"/>
                <w:sz w:val="24"/>
              </w:rPr>
              <w:t xml:space="preserve"> March 2015</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practice engaged with the PPG:</w:t>
            </w:r>
            <w:r w:rsidR="004A04F2">
              <w:rPr>
                <w:rFonts w:ascii="Arial" w:hAnsi="Arial" w:cs="Arial"/>
                <w:sz w:val="24"/>
              </w:rPr>
              <w:t xml:space="preserve"> See below</w:t>
            </w:r>
          </w:p>
          <w:p w:rsidR="00A75AE8" w:rsidRDefault="00A75AE8" w:rsidP="00A243E1">
            <w:pPr>
              <w:pStyle w:val="Default"/>
              <w:tabs>
                <w:tab w:val="left" w:pos="142"/>
              </w:tabs>
              <w:rPr>
                <w:rFonts w:ascii="Arial" w:hAnsi="Arial" w:cs="Arial"/>
                <w:sz w:val="24"/>
              </w:rPr>
            </w:pPr>
          </w:p>
          <w:p w:rsidR="005E2CF8" w:rsidRPr="002649FE" w:rsidRDefault="005E2CF8"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How has the practice made efforts to engage with seldom heard groups in the practice population?</w:t>
            </w:r>
          </w:p>
          <w:p w:rsidR="00970F27" w:rsidRDefault="00970F27" w:rsidP="00A243E1">
            <w:pPr>
              <w:pStyle w:val="Default"/>
              <w:tabs>
                <w:tab w:val="left" w:pos="142"/>
              </w:tabs>
              <w:rPr>
                <w:rFonts w:ascii="Arial" w:hAnsi="Arial" w:cs="Arial"/>
                <w:sz w:val="24"/>
              </w:rPr>
            </w:pPr>
          </w:p>
          <w:p w:rsidR="00970F27" w:rsidRDefault="00970F27" w:rsidP="00A243E1">
            <w:pPr>
              <w:pStyle w:val="Default"/>
              <w:tabs>
                <w:tab w:val="left" w:pos="142"/>
              </w:tabs>
              <w:rPr>
                <w:rFonts w:ascii="Arial" w:hAnsi="Arial" w:cs="Arial"/>
                <w:sz w:val="24"/>
              </w:rPr>
            </w:pPr>
            <w:r>
              <w:rPr>
                <w:rFonts w:ascii="Arial" w:hAnsi="Arial" w:cs="Arial"/>
                <w:sz w:val="24"/>
              </w:rPr>
              <w:t xml:space="preserve">Via notices in the waiting room, face to face with clinicians, </w:t>
            </w:r>
            <w:r w:rsidR="009C4735">
              <w:rPr>
                <w:rFonts w:ascii="Arial" w:hAnsi="Arial" w:cs="Arial"/>
                <w:sz w:val="24"/>
              </w:rPr>
              <w:t>invitations</w:t>
            </w:r>
            <w:r>
              <w:rPr>
                <w:rFonts w:ascii="Arial" w:hAnsi="Arial" w:cs="Arial"/>
                <w:sz w:val="24"/>
              </w:rPr>
              <w:t xml:space="preserve"> to our PPG recruitment evening, </w:t>
            </w:r>
            <w:r w:rsidR="009C4735">
              <w:rPr>
                <w:rFonts w:ascii="Arial" w:hAnsi="Arial" w:cs="Arial"/>
                <w:sz w:val="24"/>
              </w:rPr>
              <w:t>messages on the practice website and via the receptionists, especially when new patients register.</w:t>
            </w:r>
          </w:p>
          <w:p w:rsidR="009C4735" w:rsidRPr="002649FE" w:rsidRDefault="009C4735" w:rsidP="00A243E1">
            <w:pPr>
              <w:pStyle w:val="Default"/>
              <w:tabs>
                <w:tab w:val="left" w:pos="142"/>
              </w:tabs>
              <w:rPr>
                <w:rFonts w:ascii="Arial" w:hAnsi="Arial" w:cs="Arial"/>
                <w:sz w:val="24"/>
              </w:rPr>
            </w:pPr>
          </w:p>
          <w:p w:rsidR="00C3194D" w:rsidRDefault="00C3194D"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Has the practice received patient and carer feedback from a variety of sources?</w:t>
            </w:r>
          </w:p>
          <w:p w:rsidR="001E6611" w:rsidRDefault="001E6611" w:rsidP="00A243E1">
            <w:pPr>
              <w:pStyle w:val="Default"/>
              <w:tabs>
                <w:tab w:val="left" w:pos="142"/>
              </w:tabs>
              <w:rPr>
                <w:rFonts w:ascii="Arial" w:hAnsi="Arial" w:cs="Arial"/>
                <w:sz w:val="24"/>
              </w:rPr>
            </w:pPr>
          </w:p>
          <w:p w:rsidR="001E6611" w:rsidRPr="002649FE" w:rsidRDefault="001E6611" w:rsidP="00A243E1">
            <w:pPr>
              <w:pStyle w:val="Default"/>
              <w:tabs>
                <w:tab w:val="left" w:pos="142"/>
              </w:tabs>
              <w:rPr>
                <w:rFonts w:ascii="Arial" w:hAnsi="Arial" w:cs="Arial"/>
                <w:sz w:val="24"/>
              </w:rPr>
            </w:pPr>
            <w:r>
              <w:rPr>
                <w:rFonts w:ascii="Arial" w:hAnsi="Arial" w:cs="Arial"/>
                <w:sz w:val="24"/>
              </w:rPr>
              <w:t xml:space="preserve">Yes, we receive feedback via complaints, our practice survey, the friends and family survey, issues that are directly given to a member of the PPG or a member of the Primary Health Care Team.  </w:t>
            </w:r>
            <w:r w:rsidR="005E2CF8">
              <w:rPr>
                <w:rFonts w:ascii="Arial" w:hAnsi="Arial" w:cs="Arial"/>
                <w:sz w:val="24"/>
              </w:rPr>
              <w:t>In addition we have had feedback from specific surveys e.g. for the D-Dimer tests for possible Deep Vein Thrombosis’ and for some of our Local Commissioned Services e.g. Phlebotomy.</w:t>
            </w:r>
          </w:p>
          <w:p w:rsidR="00C3194D" w:rsidRDefault="00C3194D"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Was the PPG involved in the agreement of priority areas and the resulting action plan?</w:t>
            </w:r>
          </w:p>
          <w:p w:rsidR="001E6611" w:rsidRDefault="001E6611" w:rsidP="00A243E1">
            <w:pPr>
              <w:pStyle w:val="Default"/>
              <w:tabs>
                <w:tab w:val="left" w:pos="142"/>
              </w:tabs>
              <w:rPr>
                <w:rFonts w:ascii="Arial" w:hAnsi="Arial" w:cs="Arial"/>
                <w:sz w:val="24"/>
              </w:rPr>
            </w:pPr>
          </w:p>
          <w:p w:rsidR="001E6611" w:rsidRPr="002649FE" w:rsidRDefault="001E6611" w:rsidP="00A243E1">
            <w:pPr>
              <w:pStyle w:val="Default"/>
              <w:tabs>
                <w:tab w:val="left" w:pos="142"/>
              </w:tabs>
              <w:rPr>
                <w:rFonts w:ascii="Arial" w:hAnsi="Arial" w:cs="Arial"/>
                <w:sz w:val="24"/>
              </w:rPr>
            </w:pPr>
            <w:r>
              <w:rPr>
                <w:rFonts w:ascii="Arial" w:hAnsi="Arial" w:cs="Arial"/>
                <w:sz w:val="24"/>
              </w:rPr>
              <w:t>Yes, the items are discussed at each meeting and actions are agreed.  Any members not present have the opportunity to comment when they receive the minutes of the meeting.</w:t>
            </w:r>
          </w:p>
          <w:p w:rsidR="00C3194D" w:rsidRDefault="00C3194D" w:rsidP="00A243E1">
            <w:pPr>
              <w:pStyle w:val="Default"/>
              <w:tabs>
                <w:tab w:val="left" w:pos="142"/>
              </w:tabs>
              <w:rPr>
                <w:rFonts w:ascii="Arial" w:hAnsi="Arial" w:cs="Arial"/>
                <w:sz w:val="24"/>
              </w:rPr>
            </w:pPr>
          </w:p>
          <w:p w:rsidR="005E2CF8" w:rsidRDefault="005E2CF8"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How has the service offered to patients and carers improved as a result of the implementation of the action plan?</w:t>
            </w:r>
          </w:p>
          <w:p w:rsidR="001E6611" w:rsidRDefault="001E6611" w:rsidP="00A243E1">
            <w:pPr>
              <w:pStyle w:val="Default"/>
              <w:tabs>
                <w:tab w:val="left" w:pos="142"/>
              </w:tabs>
              <w:rPr>
                <w:rFonts w:ascii="Arial" w:hAnsi="Arial" w:cs="Arial"/>
                <w:sz w:val="24"/>
              </w:rPr>
            </w:pPr>
          </w:p>
          <w:p w:rsidR="001E6611" w:rsidRDefault="005E2CF8" w:rsidP="00A243E1">
            <w:pPr>
              <w:pStyle w:val="Default"/>
              <w:tabs>
                <w:tab w:val="left" w:pos="142"/>
              </w:tabs>
              <w:rPr>
                <w:rFonts w:ascii="Arial" w:hAnsi="Arial" w:cs="Arial"/>
                <w:sz w:val="24"/>
              </w:rPr>
            </w:pPr>
            <w:r>
              <w:rPr>
                <w:rFonts w:ascii="Arial" w:hAnsi="Arial" w:cs="Arial"/>
                <w:sz w:val="24"/>
              </w:rPr>
              <w:t>Patients and carers are now very aware of the various different ways of accessing the surgery.  The leaflet distributed by the PPG has resulted in a big increase in the number of patients registered for online services.  This is a far more efficient way of ordering prescriptions and booking appointments.</w:t>
            </w:r>
          </w:p>
          <w:p w:rsidR="005E2CF8" w:rsidRDefault="005E2CF8" w:rsidP="00A243E1">
            <w:pPr>
              <w:pStyle w:val="Default"/>
              <w:tabs>
                <w:tab w:val="left" w:pos="142"/>
              </w:tabs>
              <w:rPr>
                <w:rFonts w:ascii="Arial" w:hAnsi="Arial" w:cs="Arial"/>
                <w:sz w:val="24"/>
              </w:rPr>
            </w:pPr>
            <w:r>
              <w:rPr>
                <w:rFonts w:ascii="Arial" w:hAnsi="Arial" w:cs="Arial"/>
                <w:sz w:val="24"/>
              </w:rPr>
              <w:t>Patients and Carers can now view their medical records online which has the potential to expose any errors in those medical records thus making every medical record completely accurate.</w:t>
            </w:r>
          </w:p>
          <w:p w:rsidR="005E2CF8" w:rsidRPr="002649FE" w:rsidRDefault="005E2CF8" w:rsidP="00A243E1">
            <w:pPr>
              <w:pStyle w:val="Default"/>
              <w:tabs>
                <w:tab w:val="left" w:pos="142"/>
              </w:tabs>
              <w:rPr>
                <w:rFonts w:ascii="Arial" w:hAnsi="Arial" w:cs="Arial"/>
                <w:sz w:val="24"/>
              </w:rPr>
            </w:pPr>
            <w:r>
              <w:rPr>
                <w:rFonts w:ascii="Arial" w:hAnsi="Arial" w:cs="Arial"/>
                <w:sz w:val="24"/>
              </w:rPr>
              <w:t>Our Dementia Awareness Training will greatly enhance the service offered by the Primary Health Care Team</w:t>
            </w:r>
            <w:r w:rsidR="00D70557">
              <w:rPr>
                <w:rFonts w:ascii="Arial" w:hAnsi="Arial" w:cs="Arial"/>
                <w:sz w:val="24"/>
              </w:rPr>
              <w:t xml:space="preserve"> by making them all more aware of the symptoms of dementia and how they may be confused for something else e.g. aggression.  This will make any patients or carers affected by this disease feel more comfortable about attending Brook Lane Surgery.</w:t>
            </w:r>
          </w:p>
          <w:p w:rsidR="00C3194D" w:rsidRDefault="00C3194D"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Do you have any other comments about the PPG or practice in relation to this area of work?</w:t>
            </w:r>
          </w:p>
          <w:p w:rsidR="00D70557" w:rsidRDefault="00D70557" w:rsidP="00A243E1">
            <w:pPr>
              <w:pStyle w:val="Default"/>
              <w:tabs>
                <w:tab w:val="left" w:pos="142"/>
              </w:tabs>
              <w:rPr>
                <w:rFonts w:ascii="Arial" w:hAnsi="Arial" w:cs="Arial"/>
                <w:sz w:val="24"/>
              </w:rPr>
            </w:pPr>
          </w:p>
          <w:p w:rsidR="00D70557" w:rsidRPr="002649FE" w:rsidRDefault="00D70557" w:rsidP="00A243E1">
            <w:pPr>
              <w:pStyle w:val="Default"/>
              <w:tabs>
                <w:tab w:val="left" w:pos="142"/>
              </w:tabs>
              <w:rPr>
                <w:rFonts w:ascii="Arial" w:hAnsi="Arial" w:cs="Arial"/>
                <w:sz w:val="24"/>
              </w:rPr>
            </w:pPr>
            <w:r>
              <w:rPr>
                <w:rFonts w:ascii="Arial" w:hAnsi="Arial" w:cs="Arial"/>
                <w:sz w:val="24"/>
              </w:rPr>
              <w:t xml:space="preserve">Our PPG meetings are held in the evenings as it was felt that this would attract more members.  This decision may need to be revisited if we continue to be unable to attract new members.  </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64080" w:rsidRPr="002649FE" w:rsidRDefault="00A64080">
      <w:pPr>
        <w:rPr>
          <w:rFonts w:ascii="Arial" w:hAnsi="Arial" w:cs="Arial"/>
        </w:rPr>
      </w:pPr>
    </w:p>
    <w:sectPr w:rsidR="00A64080" w:rsidRPr="002649FE" w:rsidSect="00A75AE8">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FCF" w:rsidRDefault="001F7FCF" w:rsidP="004E0711">
      <w:pPr>
        <w:spacing w:line="240" w:lineRule="auto"/>
      </w:pPr>
      <w:r>
        <w:separator/>
      </w:r>
    </w:p>
  </w:endnote>
  <w:endnote w:type="continuationSeparator" w:id="0">
    <w:p w:rsidR="001F7FCF" w:rsidRDefault="001F7FCF" w:rsidP="004E07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376982"/>
      <w:docPartObj>
        <w:docPartGallery w:val="Page Numbers (Bottom of Page)"/>
        <w:docPartUnique/>
      </w:docPartObj>
    </w:sdtPr>
    <w:sdtEndPr>
      <w:rPr>
        <w:noProof/>
      </w:rPr>
    </w:sdtEndPr>
    <w:sdtContent>
      <w:p w:rsidR="004E0711" w:rsidRDefault="004E0711">
        <w:pPr>
          <w:pStyle w:val="Footer"/>
          <w:jc w:val="right"/>
        </w:pPr>
        <w:r>
          <w:fldChar w:fldCharType="begin"/>
        </w:r>
        <w:r>
          <w:instrText xml:space="preserve"> PAGE   \* MERGEFORMAT </w:instrText>
        </w:r>
        <w:r>
          <w:fldChar w:fldCharType="separate"/>
        </w:r>
        <w:r w:rsidR="001B3A57">
          <w:rPr>
            <w:noProof/>
          </w:rPr>
          <w:t>10</w:t>
        </w:r>
        <w:r>
          <w:rPr>
            <w:noProof/>
          </w:rPr>
          <w:fldChar w:fldCharType="end"/>
        </w:r>
      </w:p>
    </w:sdtContent>
  </w:sdt>
  <w:p w:rsidR="004E0711" w:rsidRDefault="004E07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FCF" w:rsidRDefault="001F7FCF" w:rsidP="004E0711">
      <w:pPr>
        <w:spacing w:line="240" w:lineRule="auto"/>
      </w:pPr>
      <w:r>
        <w:separator/>
      </w:r>
    </w:p>
  </w:footnote>
  <w:footnote w:type="continuationSeparator" w:id="0">
    <w:p w:rsidR="001F7FCF" w:rsidRDefault="001F7FCF" w:rsidP="004E071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13" w:rsidRDefault="007E0B13" w:rsidP="007E0B13">
    <w:pPr>
      <w:pStyle w:val="Header"/>
      <w:jc w:val="right"/>
    </w:pPr>
    <w:r>
      <w:rPr>
        <w:noProof/>
      </w:rPr>
      <w:drawing>
        <wp:inline distT="0" distB="0" distL="0" distR="0" wp14:anchorId="2AC1EBC3" wp14:editId="6C7E50B5">
          <wp:extent cx="92392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581025"/>
                  </a:xfrm>
                  <a:prstGeom prst="rect">
                    <a:avLst/>
                  </a:prstGeom>
                  <a:noFill/>
                </pic:spPr>
              </pic:pic>
            </a:graphicData>
          </a:graphic>
        </wp:inline>
      </w:drawing>
    </w:r>
  </w:p>
  <w:p w:rsidR="007E0B13" w:rsidRDefault="007E0B13" w:rsidP="007E0B1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0A905A7"/>
    <w:multiLevelType w:val="hybridMultilevel"/>
    <w:tmpl w:val="348C4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0207383"/>
    <w:multiLevelType w:val="hybridMultilevel"/>
    <w:tmpl w:val="7612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E8"/>
    <w:rsid w:val="0000679B"/>
    <w:rsid w:val="00071C7B"/>
    <w:rsid w:val="000B0214"/>
    <w:rsid w:val="000C0224"/>
    <w:rsid w:val="000D65EA"/>
    <w:rsid w:val="0016795E"/>
    <w:rsid w:val="001B3A57"/>
    <w:rsid w:val="001E6611"/>
    <w:rsid w:val="001F7FCF"/>
    <w:rsid w:val="00253A5B"/>
    <w:rsid w:val="002608F8"/>
    <w:rsid w:val="002649FE"/>
    <w:rsid w:val="0028219F"/>
    <w:rsid w:val="00325E7C"/>
    <w:rsid w:val="003E33D7"/>
    <w:rsid w:val="004A04F2"/>
    <w:rsid w:val="004D42FB"/>
    <w:rsid w:val="004E0711"/>
    <w:rsid w:val="00574019"/>
    <w:rsid w:val="00592E37"/>
    <w:rsid w:val="005E2CF8"/>
    <w:rsid w:val="00641216"/>
    <w:rsid w:val="006A26DF"/>
    <w:rsid w:val="00795CD7"/>
    <w:rsid w:val="007D6D84"/>
    <w:rsid w:val="007E0B13"/>
    <w:rsid w:val="007E7D2C"/>
    <w:rsid w:val="008304A9"/>
    <w:rsid w:val="008A0418"/>
    <w:rsid w:val="00902C10"/>
    <w:rsid w:val="00970F27"/>
    <w:rsid w:val="009C4735"/>
    <w:rsid w:val="00A26CC5"/>
    <w:rsid w:val="00A4229D"/>
    <w:rsid w:val="00A57635"/>
    <w:rsid w:val="00A64080"/>
    <w:rsid w:val="00A75AE8"/>
    <w:rsid w:val="00A77C29"/>
    <w:rsid w:val="00AD5912"/>
    <w:rsid w:val="00B06DBA"/>
    <w:rsid w:val="00C3194D"/>
    <w:rsid w:val="00CB0E0F"/>
    <w:rsid w:val="00D537DA"/>
    <w:rsid w:val="00D70557"/>
    <w:rsid w:val="00DA3082"/>
    <w:rsid w:val="00DF0C2D"/>
    <w:rsid w:val="00E414AE"/>
    <w:rsid w:val="00E459C4"/>
    <w:rsid w:val="00E900A1"/>
    <w:rsid w:val="00EC7978"/>
    <w:rsid w:val="00F11D36"/>
    <w:rsid w:val="00F46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Header">
    <w:name w:val="header"/>
    <w:basedOn w:val="Normal"/>
    <w:link w:val="HeaderChar"/>
    <w:uiPriority w:val="99"/>
    <w:unhideWhenUsed/>
    <w:rsid w:val="004E0711"/>
    <w:pPr>
      <w:tabs>
        <w:tab w:val="center" w:pos="4513"/>
        <w:tab w:val="right" w:pos="9026"/>
      </w:tabs>
      <w:spacing w:line="240" w:lineRule="auto"/>
    </w:pPr>
  </w:style>
  <w:style w:type="character" w:customStyle="1" w:styleId="HeaderChar">
    <w:name w:val="Header Char"/>
    <w:basedOn w:val="DefaultParagraphFont"/>
    <w:link w:val="Header"/>
    <w:uiPriority w:val="99"/>
    <w:rsid w:val="004E0711"/>
    <w:rPr>
      <w:rFonts w:ascii="Calibri" w:eastAsia="Times New Roman" w:hAnsi="Calibri" w:cs="Times New Roman"/>
      <w:sz w:val="22"/>
      <w:lang w:eastAsia="en-GB"/>
    </w:rPr>
  </w:style>
  <w:style w:type="paragraph" w:styleId="Footer">
    <w:name w:val="footer"/>
    <w:basedOn w:val="Normal"/>
    <w:link w:val="FooterChar"/>
    <w:uiPriority w:val="99"/>
    <w:unhideWhenUsed/>
    <w:rsid w:val="004E0711"/>
    <w:pPr>
      <w:tabs>
        <w:tab w:val="center" w:pos="4513"/>
        <w:tab w:val="right" w:pos="9026"/>
      </w:tabs>
      <w:spacing w:line="240" w:lineRule="auto"/>
    </w:pPr>
  </w:style>
  <w:style w:type="character" w:customStyle="1" w:styleId="FooterChar">
    <w:name w:val="Footer Char"/>
    <w:basedOn w:val="DefaultParagraphFont"/>
    <w:link w:val="Footer"/>
    <w:uiPriority w:val="99"/>
    <w:rsid w:val="004E0711"/>
    <w:rPr>
      <w:rFonts w:ascii="Calibri" w:eastAsia="Times New Roman" w:hAnsi="Calibri" w:cs="Times New Roman"/>
      <w:sz w:val="22"/>
      <w:lang w:eastAsia="en-GB"/>
    </w:rPr>
  </w:style>
  <w:style w:type="paragraph" w:styleId="BalloonText">
    <w:name w:val="Balloon Text"/>
    <w:basedOn w:val="Normal"/>
    <w:link w:val="BalloonTextChar"/>
    <w:uiPriority w:val="99"/>
    <w:semiHidden/>
    <w:unhideWhenUsed/>
    <w:rsid w:val="007E0B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B13"/>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Header">
    <w:name w:val="header"/>
    <w:basedOn w:val="Normal"/>
    <w:link w:val="HeaderChar"/>
    <w:uiPriority w:val="99"/>
    <w:unhideWhenUsed/>
    <w:rsid w:val="004E0711"/>
    <w:pPr>
      <w:tabs>
        <w:tab w:val="center" w:pos="4513"/>
        <w:tab w:val="right" w:pos="9026"/>
      </w:tabs>
      <w:spacing w:line="240" w:lineRule="auto"/>
    </w:pPr>
  </w:style>
  <w:style w:type="character" w:customStyle="1" w:styleId="HeaderChar">
    <w:name w:val="Header Char"/>
    <w:basedOn w:val="DefaultParagraphFont"/>
    <w:link w:val="Header"/>
    <w:uiPriority w:val="99"/>
    <w:rsid w:val="004E0711"/>
    <w:rPr>
      <w:rFonts w:ascii="Calibri" w:eastAsia="Times New Roman" w:hAnsi="Calibri" w:cs="Times New Roman"/>
      <w:sz w:val="22"/>
      <w:lang w:eastAsia="en-GB"/>
    </w:rPr>
  </w:style>
  <w:style w:type="paragraph" w:styleId="Footer">
    <w:name w:val="footer"/>
    <w:basedOn w:val="Normal"/>
    <w:link w:val="FooterChar"/>
    <w:uiPriority w:val="99"/>
    <w:unhideWhenUsed/>
    <w:rsid w:val="004E0711"/>
    <w:pPr>
      <w:tabs>
        <w:tab w:val="center" w:pos="4513"/>
        <w:tab w:val="right" w:pos="9026"/>
      </w:tabs>
      <w:spacing w:line="240" w:lineRule="auto"/>
    </w:pPr>
  </w:style>
  <w:style w:type="character" w:customStyle="1" w:styleId="FooterChar">
    <w:name w:val="Footer Char"/>
    <w:basedOn w:val="DefaultParagraphFont"/>
    <w:link w:val="Footer"/>
    <w:uiPriority w:val="99"/>
    <w:rsid w:val="004E0711"/>
    <w:rPr>
      <w:rFonts w:ascii="Calibri" w:eastAsia="Times New Roman" w:hAnsi="Calibri" w:cs="Times New Roman"/>
      <w:sz w:val="22"/>
      <w:lang w:eastAsia="en-GB"/>
    </w:rPr>
  </w:style>
  <w:style w:type="paragraph" w:styleId="BalloonText">
    <w:name w:val="Balloon Text"/>
    <w:basedOn w:val="Normal"/>
    <w:link w:val="BalloonTextChar"/>
    <w:uiPriority w:val="99"/>
    <w:semiHidden/>
    <w:unhideWhenUsed/>
    <w:rsid w:val="007E0B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B13"/>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3.xml><?xml version="1.0" encoding="utf-8"?>
<ds:datastoreItem xmlns:ds="http://schemas.openxmlformats.org/officeDocument/2006/customXml" ds:itemID="{6E13620F-283B-4574-8FEC-5F18C66BAEC9}">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12037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Windows User</cp:lastModifiedBy>
  <cp:revision>2</cp:revision>
  <cp:lastPrinted>2015-03-26T10:06:00Z</cp:lastPrinted>
  <dcterms:created xsi:type="dcterms:W3CDTF">2015-03-26T10:06:00Z</dcterms:created>
  <dcterms:modified xsi:type="dcterms:W3CDTF">2015-03-26T10:06:00Z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